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34" w:rsidRPr="00C32995" w:rsidRDefault="006A6A34" w:rsidP="006A6A34">
      <w:pPr>
        <w:pStyle w:val="2"/>
        <w:rPr>
          <w:rStyle w:val="mw-headline"/>
          <w:sz w:val="28"/>
          <w:szCs w:val="28"/>
        </w:rPr>
      </w:pPr>
      <w:r>
        <w:rPr>
          <w:rStyle w:val="mw-headline"/>
          <w:sz w:val="28"/>
          <w:szCs w:val="28"/>
        </w:rPr>
        <w:t>Налоговый</w:t>
      </w:r>
      <w:r w:rsidRPr="00C32995">
        <w:rPr>
          <w:rStyle w:val="mw-headline"/>
          <w:sz w:val="28"/>
          <w:szCs w:val="28"/>
        </w:rPr>
        <w:t xml:space="preserve"> кодекс РФ</w:t>
      </w:r>
    </w:p>
    <w:p w:rsidR="006A6A34" w:rsidRPr="006A6A34" w:rsidRDefault="006A6A34" w:rsidP="006A6A34">
      <w:pPr>
        <w:spacing w:after="0" w:line="240" w:lineRule="auto"/>
        <w:rPr>
          <w:rFonts w:ascii="Times New Roman" w:eastAsia="Times New Roman" w:hAnsi="Times New Roman" w:cs="Times New Roman"/>
          <w:color w:val="FF0000"/>
          <w:sz w:val="24"/>
          <w:szCs w:val="24"/>
          <w:lang w:eastAsia="ru-RU"/>
        </w:rPr>
      </w:pPr>
      <w:r w:rsidRPr="006A6A34">
        <w:rPr>
          <w:rFonts w:ascii="Times New Roman" w:eastAsia="Times New Roman" w:hAnsi="Times New Roman" w:cs="Times New Roman"/>
          <w:color w:val="FF0000"/>
          <w:sz w:val="24"/>
          <w:szCs w:val="24"/>
          <w:lang w:eastAsia="ru-RU"/>
        </w:rPr>
        <w:t xml:space="preserve">Статья 402. Налоговая база </w:t>
      </w:r>
    </w:p>
    <w:p w:rsidR="006A6A34" w:rsidRDefault="006A6A34" w:rsidP="006A6A34">
      <w:pPr>
        <w:spacing w:after="0" w:line="240" w:lineRule="auto"/>
        <w:rPr>
          <w:rFonts w:ascii="Times New Roman" w:eastAsia="Times New Roman" w:hAnsi="Times New Roman" w:cs="Times New Roman"/>
          <w:sz w:val="24"/>
          <w:szCs w:val="24"/>
          <w:lang w:eastAsia="ru-RU"/>
        </w:rPr>
      </w:pPr>
    </w:p>
    <w:p w:rsidR="006A6A34" w:rsidRDefault="006A6A34" w:rsidP="006A6A34">
      <w:pPr>
        <w:spacing w:after="0" w:line="240" w:lineRule="auto"/>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 xml:space="preserve">1. Налоговая база в отношении объектов налогообложения определяется исходя из их кадастровой стоимости, за исключением случаев, предусмотренных пунктом 2 настоящей статьи. 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 Законодательный (представительный) орган государственной власти субъекта Российской Федерации (за исключением городов федерального значения Москвы, Санкт-Петербурга и Севастополя)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 статьи 5 настоящего Кодекса. </w:t>
      </w:r>
    </w:p>
    <w:p w:rsidR="006A6A34" w:rsidRDefault="006A6A34" w:rsidP="006A6A34">
      <w:pPr>
        <w:spacing w:after="0" w:line="240" w:lineRule="auto"/>
        <w:rPr>
          <w:rFonts w:ascii="Times New Roman" w:eastAsia="Times New Roman" w:hAnsi="Times New Roman" w:cs="Times New Roman"/>
          <w:sz w:val="24"/>
          <w:szCs w:val="24"/>
          <w:lang w:eastAsia="ru-RU"/>
        </w:rPr>
      </w:pPr>
    </w:p>
    <w:p w:rsidR="006A6A34" w:rsidRPr="006A6A34" w:rsidRDefault="006A6A34" w:rsidP="006A6A34">
      <w:pPr>
        <w:rPr>
          <w:rFonts w:ascii="Times New Roman" w:eastAsia="Times New Roman" w:hAnsi="Times New Roman" w:cs="Times New Roman"/>
          <w:color w:val="FF0000"/>
          <w:sz w:val="24"/>
          <w:szCs w:val="24"/>
          <w:lang w:eastAsia="ru-RU"/>
        </w:rPr>
      </w:pPr>
      <w:r w:rsidRPr="006A6A34">
        <w:rPr>
          <w:rFonts w:ascii="Times New Roman" w:eastAsia="Times New Roman" w:hAnsi="Times New Roman" w:cs="Times New Roman"/>
          <w:sz w:val="24"/>
          <w:szCs w:val="24"/>
          <w:lang w:eastAsia="ru-RU"/>
        </w:rPr>
        <w:t>2. Налоговая база в отношении объектов налогообложения, за исключением объектов, указанных в пункте 3 настоящей статьи, определяется исходя из их инвентаризационной стоимости в случае, если субъектом Российской Федерации не принято решение, предусмотренное абзацем третьим пункта 1 настоящей статьи. 3. Налоговая база в отношении объектов налогообложения, включенных в перечень, определяемый в соответствии с пунктом 7 статьи 378.2 настоящего Кодекса, а также объектов налогообложения, предусмотренных абзацем вторым пункта 10 статьи 378.2 настоящего Кодекса, определяется исходя из кадастровой стоимости указанных объектов налогообложения.</w:t>
      </w:r>
      <w:r w:rsidRPr="006A6A34">
        <w:rPr>
          <w:rFonts w:ascii="Times New Roman" w:eastAsia="Times New Roman" w:hAnsi="Times New Roman" w:cs="Times New Roman"/>
          <w:sz w:val="24"/>
          <w:szCs w:val="24"/>
          <w:lang w:eastAsia="ru-RU"/>
        </w:rPr>
        <w:br/>
      </w:r>
      <w:r w:rsidRPr="006A6A34">
        <w:rPr>
          <w:rFonts w:ascii="Times New Roman" w:eastAsia="Times New Roman" w:hAnsi="Times New Roman" w:cs="Times New Roman"/>
          <w:sz w:val="24"/>
          <w:szCs w:val="24"/>
          <w:lang w:eastAsia="ru-RU"/>
        </w:rPr>
        <w:br/>
      </w:r>
      <w:r w:rsidRPr="006A6A34">
        <w:rPr>
          <w:rFonts w:ascii="Times New Roman" w:eastAsia="Times New Roman" w:hAnsi="Times New Roman" w:cs="Times New Roman"/>
          <w:color w:val="FF0000"/>
          <w:sz w:val="24"/>
          <w:szCs w:val="24"/>
          <w:lang w:eastAsia="ru-RU"/>
        </w:rPr>
        <w:t>Статья 403. Порядок определения налоговой базы исходя из кадастровой стоимости объектов налогообложения</w:t>
      </w:r>
    </w:p>
    <w:p w:rsidR="006A6A34" w:rsidRDefault="006A6A34" w:rsidP="006A6A34">
      <w:pPr>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 xml:space="preserve">1.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настоящей статьей. </w:t>
      </w:r>
    </w:p>
    <w:p w:rsidR="006A6A34" w:rsidRDefault="006A6A34" w:rsidP="006A6A34">
      <w:pPr>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 xml:space="preserve">2. 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 Изменение кадастровой стоимости объекта имущества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w:t>
      </w:r>
      <w:r w:rsidRPr="006A6A34">
        <w:rPr>
          <w:rFonts w:ascii="Times New Roman" w:eastAsia="Times New Roman" w:hAnsi="Times New Roman" w:cs="Times New Roman"/>
          <w:sz w:val="24"/>
          <w:szCs w:val="24"/>
          <w:lang w:eastAsia="ru-RU"/>
        </w:rPr>
        <w:lastRenderedPageBreak/>
        <w:t xml:space="preserve">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 </w:t>
      </w:r>
    </w:p>
    <w:p w:rsidR="006A6A34" w:rsidRDefault="006A6A34" w:rsidP="006A6A34">
      <w:pPr>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 xml:space="preserve">3.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 </w:t>
      </w:r>
    </w:p>
    <w:p w:rsidR="006A6A34" w:rsidRDefault="006A6A34" w:rsidP="006A6A34">
      <w:pPr>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 xml:space="preserve">4.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 </w:t>
      </w:r>
    </w:p>
    <w:p w:rsidR="006A6A34" w:rsidRDefault="006A6A34" w:rsidP="006A6A34">
      <w:pPr>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 xml:space="preserve">5.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 </w:t>
      </w:r>
    </w:p>
    <w:p w:rsidR="006A6A34" w:rsidRDefault="006A6A34" w:rsidP="006A6A34">
      <w:pPr>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 xml:space="preserve">6. 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 </w:t>
      </w:r>
    </w:p>
    <w:p w:rsidR="006A6A34" w:rsidRDefault="006A6A34" w:rsidP="006A6A34">
      <w:pPr>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 xml:space="preserve">7.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вправе увеличивать размеры налоговых вычетов, предусмотренных пунктами 3 - 6 настоящей статьи. </w:t>
      </w:r>
    </w:p>
    <w:p w:rsidR="006A6A34" w:rsidRPr="006A6A34" w:rsidRDefault="006A6A34" w:rsidP="006A6A34">
      <w:pPr>
        <w:rPr>
          <w:rFonts w:ascii="Times New Roman" w:eastAsia="Times New Roman" w:hAnsi="Times New Roman" w:cs="Times New Roman"/>
          <w:color w:val="FF0000"/>
          <w:sz w:val="24"/>
          <w:szCs w:val="24"/>
          <w:lang w:eastAsia="ru-RU"/>
        </w:rPr>
      </w:pPr>
      <w:r w:rsidRPr="006A6A34">
        <w:rPr>
          <w:rFonts w:ascii="Times New Roman" w:eastAsia="Times New Roman" w:hAnsi="Times New Roman" w:cs="Times New Roman"/>
          <w:sz w:val="24"/>
          <w:szCs w:val="24"/>
          <w:lang w:eastAsia="ru-RU"/>
        </w:rPr>
        <w:t>8. В случае, если при применении налоговых вычетов, предусмотренных пунктами 3 - 6 настоящей статьи, налоговая база принимает отрицательное значение, в целях исчисления налога такая налоговая база принимается равной нулю.</w:t>
      </w:r>
      <w:r w:rsidRPr="006A6A34">
        <w:rPr>
          <w:rFonts w:ascii="Times New Roman" w:eastAsia="Times New Roman" w:hAnsi="Times New Roman" w:cs="Times New Roman"/>
          <w:sz w:val="24"/>
          <w:szCs w:val="24"/>
          <w:lang w:eastAsia="ru-RU"/>
        </w:rPr>
        <w:br/>
      </w:r>
      <w:r w:rsidRPr="006A6A34">
        <w:rPr>
          <w:rFonts w:ascii="Times New Roman" w:eastAsia="Times New Roman" w:hAnsi="Times New Roman" w:cs="Times New Roman"/>
          <w:sz w:val="24"/>
          <w:szCs w:val="24"/>
          <w:lang w:eastAsia="ru-RU"/>
        </w:rPr>
        <w:br/>
      </w:r>
      <w:r w:rsidRPr="006A6A34">
        <w:rPr>
          <w:rFonts w:ascii="Times New Roman" w:eastAsia="Times New Roman" w:hAnsi="Times New Roman" w:cs="Times New Roman"/>
          <w:color w:val="FF0000"/>
          <w:sz w:val="24"/>
          <w:szCs w:val="24"/>
          <w:lang w:eastAsia="ru-RU"/>
        </w:rPr>
        <w:t>Статья 404. Порядок определения налоговой базы исходя из инвентаризационной стоимости объекта налогообложения</w:t>
      </w:r>
    </w:p>
    <w:p w:rsidR="006A6A34" w:rsidRPr="006A6A34" w:rsidRDefault="006A6A34" w:rsidP="006A6A34">
      <w:pPr>
        <w:rPr>
          <w:rFonts w:ascii="Times New Roman" w:eastAsia="Times New Roman" w:hAnsi="Times New Roman" w:cs="Times New Roman"/>
          <w:sz w:val="24"/>
          <w:szCs w:val="24"/>
          <w:lang w:eastAsia="ru-RU"/>
        </w:rPr>
      </w:pPr>
      <w:r w:rsidRPr="006A6A34">
        <w:rPr>
          <w:rFonts w:ascii="Times New Roman" w:eastAsia="Times New Roman" w:hAnsi="Times New Roman" w:cs="Times New Roman"/>
          <w:sz w:val="24"/>
          <w:szCs w:val="24"/>
          <w:lang w:eastAsia="ru-RU"/>
        </w:rP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r w:rsidRPr="006A6A34">
        <w:rPr>
          <w:rFonts w:ascii="Times New Roman" w:eastAsia="Times New Roman" w:hAnsi="Times New Roman" w:cs="Times New Roman"/>
          <w:sz w:val="24"/>
          <w:szCs w:val="24"/>
          <w:lang w:eastAsia="ru-RU"/>
        </w:rPr>
        <w:br/>
      </w:r>
      <w:r w:rsidRPr="006A6A34">
        <w:rPr>
          <w:rFonts w:ascii="Times New Roman" w:eastAsia="Times New Roman" w:hAnsi="Times New Roman" w:cs="Times New Roman"/>
          <w:sz w:val="24"/>
          <w:szCs w:val="24"/>
          <w:lang w:eastAsia="ru-RU"/>
        </w:rPr>
        <w:br/>
      </w:r>
    </w:p>
    <w:p w:rsidR="006A6A34" w:rsidRPr="006A6A34" w:rsidRDefault="006A6A34" w:rsidP="006A6A34">
      <w:pPr>
        <w:spacing w:after="0" w:line="240" w:lineRule="auto"/>
        <w:rPr>
          <w:rFonts w:ascii="Times New Roman" w:eastAsia="Times New Roman" w:hAnsi="Times New Roman" w:cs="Times New Roman"/>
          <w:sz w:val="24"/>
          <w:szCs w:val="24"/>
          <w:lang w:eastAsia="ru-RU"/>
        </w:rPr>
      </w:pPr>
    </w:p>
    <w:p w:rsidR="00300C37" w:rsidRDefault="006A6A34"/>
    <w:sectPr w:rsidR="00300C37" w:rsidSect="00B27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A6A34"/>
    <w:rsid w:val="002E5764"/>
    <w:rsid w:val="006A6A34"/>
    <w:rsid w:val="00B2737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70"/>
  </w:style>
  <w:style w:type="paragraph" w:styleId="2">
    <w:name w:val="heading 2"/>
    <w:basedOn w:val="a"/>
    <w:link w:val="20"/>
    <w:uiPriority w:val="9"/>
    <w:qFormat/>
    <w:rsid w:val="006A6A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A34"/>
    <w:rPr>
      <w:color w:val="0000FF"/>
      <w:u w:val="single"/>
    </w:rPr>
  </w:style>
  <w:style w:type="character" w:customStyle="1" w:styleId="20">
    <w:name w:val="Заголовок 2 Знак"/>
    <w:basedOn w:val="a0"/>
    <w:link w:val="2"/>
    <w:uiPriority w:val="9"/>
    <w:rsid w:val="006A6A34"/>
    <w:rPr>
      <w:rFonts w:ascii="Times New Roman" w:eastAsia="Times New Roman" w:hAnsi="Times New Roman" w:cs="Times New Roman"/>
      <w:b/>
      <w:bCs/>
      <w:sz w:val="36"/>
      <w:szCs w:val="36"/>
      <w:lang w:eastAsia="ru-RU"/>
    </w:rPr>
  </w:style>
  <w:style w:type="character" w:customStyle="1" w:styleId="mw-headline">
    <w:name w:val="mw-headline"/>
    <w:basedOn w:val="a0"/>
    <w:rsid w:val="006A6A34"/>
  </w:style>
</w:styles>
</file>

<file path=word/webSettings.xml><?xml version="1.0" encoding="utf-8"?>
<w:webSettings xmlns:r="http://schemas.openxmlformats.org/officeDocument/2006/relationships" xmlns:w="http://schemas.openxmlformats.org/wordprocessingml/2006/main">
  <w:divs>
    <w:div w:id="522130776">
      <w:bodyDiv w:val="1"/>
      <w:marLeft w:val="0"/>
      <w:marRight w:val="0"/>
      <w:marTop w:val="0"/>
      <w:marBottom w:val="0"/>
      <w:divBdr>
        <w:top w:val="none" w:sz="0" w:space="0" w:color="auto"/>
        <w:left w:val="none" w:sz="0" w:space="0" w:color="auto"/>
        <w:bottom w:val="none" w:sz="0" w:space="0" w:color="auto"/>
        <w:right w:val="none" w:sz="0" w:space="0" w:color="auto"/>
      </w:divBdr>
      <w:divsChild>
        <w:div w:id="1112747649">
          <w:marLeft w:val="0"/>
          <w:marRight w:val="0"/>
          <w:marTop w:val="0"/>
          <w:marBottom w:val="0"/>
          <w:divBdr>
            <w:top w:val="none" w:sz="0" w:space="0" w:color="auto"/>
            <w:left w:val="none" w:sz="0" w:space="0" w:color="auto"/>
            <w:bottom w:val="none" w:sz="0" w:space="0" w:color="auto"/>
            <w:right w:val="none" w:sz="0" w:space="0" w:color="auto"/>
          </w:divBdr>
        </w:div>
      </w:divsChild>
    </w:div>
    <w:div w:id="801465679">
      <w:bodyDiv w:val="1"/>
      <w:marLeft w:val="0"/>
      <w:marRight w:val="0"/>
      <w:marTop w:val="0"/>
      <w:marBottom w:val="0"/>
      <w:divBdr>
        <w:top w:val="none" w:sz="0" w:space="0" w:color="auto"/>
        <w:left w:val="none" w:sz="0" w:space="0" w:color="auto"/>
        <w:bottom w:val="none" w:sz="0" w:space="0" w:color="auto"/>
        <w:right w:val="none" w:sz="0" w:space="0" w:color="auto"/>
      </w:divBdr>
      <w:divsChild>
        <w:div w:id="1689140456">
          <w:marLeft w:val="0"/>
          <w:marRight w:val="0"/>
          <w:marTop w:val="0"/>
          <w:marBottom w:val="0"/>
          <w:divBdr>
            <w:top w:val="none" w:sz="0" w:space="0" w:color="auto"/>
            <w:left w:val="none" w:sz="0" w:space="0" w:color="auto"/>
            <w:bottom w:val="none" w:sz="0" w:space="0" w:color="auto"/>
            <w:right w:val="none" w:sz="0" w:space="0" w:color="auto"/>
          </w:divBdr>
        </w:div>
      </w:divsChild>
    </w:div>
    <w:div w:id="1274283858">
      <w:bodyDiv w:val="1"/>
      <w:marLeft w:val="0"/>
      <w:marRight w:val="0"/>
      <w:marTop w:val="0"/>
      <w:marBottom w:val="0"/>
      <w:divBdr>
        <w:top w:val="none" w:sz="0" w:space="0" w:color="auto"/>
        <w:left w:val="none" w:sz="0" w:space="0" w:color="auto"/>
        <w:bottom w:val="none" w:sz="0" w:space="0" w:color="auto"/>
        <w:right w:val="none" w:sz="0" w:space="0" w:color="auto"/>
      </w:divBdr>
      <w:divsChild>
        <w:div w:id="116301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4526</Characters>
  <Application>Microsoft Office Word</Application>
  <DocSecurity>0</DocSecurity>
  <Lines>100</Lines>
  <Paragraphs>28</Paragraphs>
  <ScaleCrop>false</ScaleCrop>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2015-03-28T16:54:00Z</dcterms:created>
  <dcterms:modified xsi:type="dcterms:W3CDTF">2015-03-28T16:58:00Z</dcterms:modified>
</cp:coreProperties>
</file>