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188" w:rsidRPr="005E5188" w:rsidRDefault="005E5188" w:rsidP="005E518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5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Земельный кодекс РФ</w:t>
      </w:r>
    </w:p>
    <w:p w:rsidR="005E5188" w:rsidRPr="005E5188" w:rsidRDefault="005E5188" w:rsidP="005E518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5E518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Статья 56. Ограничение прав на землю</w:t>
      </w:r>
    </w:p>
    <w:p w:rsidR="005E5188" w:rsidRPr="005E5188" w:rsidRDefault="005E5188" w:rsidP="005E5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188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Права на землю могут быть ограничены по основаниям, установленным настоящим Кодексом, федеральными законами.</w:t>
      </w:r>
    </w:p>
    <w:p w:rsidR="005E5188" w:rsidRPr="005E5188" w:rsidRDefault="005E5188" w:rsidP="005E5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188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Могут устанавливаться следующие ограничения прав на землю:</w:t>
      </w:r>
    </w:p>
    <w:p w:rsidR="005E5188" w:rsidRPr="005E5188" w:rsidRDefault="005E5188" w:rsidP="005E5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188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особые условия использования земельных участков и режим хозяйственной деятельности в охранных, санитарно-защитных зонах;</w:t>
      </w:r>
    </w:p>
    <w:p w:rsidR="005E5188" w:rsidRPr="005E5188" w:rsidRDefault="005E5188" w:rsidP="005E5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188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особые условия охраны окружающей среды, в том числе животного и растительного мира, памятников природы, истории и культуры, археологических объектов, сохранения плодородного слоя почвы, естественной среды обитания, путей миграции диких животных;</w:t>
      </w:r>
    </w:p>
    <w:p w:rsidR="005E5188" w:rsidRPr="005E5188" w:rsidRDefault="005E5188" w:rsidP="005E5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188">
        <w:rPr>
          <w:rFonts w:ascii="Times New Roman" w:eastAsia="Times New Roman" w:hAnsi="Times New Roman" w:cs="Times New Roman"/>
          <w:sz w:val="24"/>
          <w:szCs w:val="24"/>
          <w:lang w:eastAsia="ru-RU"/>
        </w:rPr>
        <w:t>3) условия начала и завершения застройки или освоения земельного участка в течение установленных сроков по согласованному в установленном порядке проекту, строительства, ремонта или содержания автомобильной дороги (участка автомобильной дороги) при предоставлении прав на земельный участок, находящийся в государственной или муниципальной собственности;</w:t>
      </w:r>
    </w:p>
    <w:p w:rsidR="005E5188" w:rsidRPr="005E5188" w:rsidRDefault="005E5188" w:rsidP="005E5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188">
        <w:rPr>
          <w:rFonts w:ascii="Times New Roman" w:eastAsia="Times New Roman" w:hAnsi="Times New Roman" w:cs="Times New Roman"/>
          <w:sz w:val="24"/>
          <w:szCs w:val="24"/>
          <w:lang w:eastAsia="ru-RU"/>
        </w:rPr>
        <w:t>4) иные ограничения использования земельных участков в случаях, установленных настоящим Кодексом, федеральными законами.</w:t>
      </w:r>
    </w:p>
    <w:p w:rsidR="005E5188" w:rsidRPr="005E5188" w:rsidRDefault="005E5188" w:rsidP="005E5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188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Ограничения прав на землю устанавливаются актами исполнительных органов государственной власти, актами органов местного самоуправления, решением суда или в порядке, предусмотренном настоящим Кодексом для охранных зон.</w:t>
      </w:r>
    </w:p>
    <w:p w:rsidR="005E5188" w:rsidRPr="005E5188" w:rsidRDefault="005E5188" w:rsidP="005E5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188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Ограничения прав на землю устанавливаются бессрочно или на определенный срок.</w:t>
      </w:r>
    </w:p>
    <w:p w:rsidR="005E5188" w:rsidRPr="005E5188" w:rsidRDefault="005E5188" w:rsidP="005E5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188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Ограничения прав на землю сохраняются при переходе права собственности на земельный участок к другому лицу.</w:t>
      </w:r>
    </w:p>
    <w:p w:rsidR="005E5188" w:rsidRPr="005E5188" w:rsidRDefault="005E5188" w:rsidP="005E5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188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Ограничение прав на землю подлежит государственной регистрации в случаях и в порядке, которые установлены федеральными законами.</w:t>
      </w:r>
    </w:p>
    <w:p w:rsidR="005E5188" w:rsidRPr="005E5188" w:rsidRDefault="005E5188" w:rsidP="005E5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188">
        <w:rPr>
          <w:rFonts w:ascii="Times New Roman" w:eastAsia="Times New Roman" w:hAnsi="Times New Roman" w:cs="Times New Roman"/>
          <w:sz w:val="24"/>
          <w:szCs w:val="24"/>
          <w:lang w:eastAsia="ru-RU"/>
        </w:rPr>
        <w:t>7. Ограничение прав на землю может быть обжаловано лицом, чьи права ограничены, в судебном порядке.</w:t>
      </w:r>
    </w:p>
    <w:p w:rsidR="00300C37" w:rsidRDefault="005E5188"/>
    <w:sectPr w:rsidR="00300C37" w:rsidSect="007B5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5E5188"/>
    <w:rsid w:val="002E5764"/>
    <w:rsid w:val="005E5188"/>
    <w:rsid w:val="007B5462"/>
    <w:rsid w:val="00C12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462"/>
  </w:style>
  <w:style w:type="paragraph" w:styleId="2">
    <w:name w:val="heading 2"/>
    <w:basedOn w:val="a"/>
    <w:link w:val="20"/>
    <w:uiPriority w:val="9"/>
    <w:qFormat/>
    <w:rsid w:val="005E51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51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E518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E5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0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2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1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2015-05-20T19:19:00Z</dcterms:created>
  <dcterms:modified xsi:type="dcterms:W3CDTF">2015-05-20T19:22:00Z</dcterms:modified>
</cp:coreProperties>
</file>