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20" w:rsidRPr="00F07620" w:rsidRDefault="00F07620" w:rsidP="00F07620">
      <w:pPr>
        <w:spacing w:after="0" w:line="240" w:lineRule="auto"/>
        <w:rPr>
          <w:rFonts w:ascii="Times New Roman" w:eastAsia="Times New Roman" w:hAnsi="Times New Roman" w:cs="Times New Roman"/>
          <w:color w:val="FF0000"/>
          <w:sz w:val="24"/>
          <w:szCs w:val="24"/>
          <w:lang w:eastAsia="ru-RU"/>
        </w:rPr>
      </w:pPr>
      <w:r w:rsidRPr="00F07620">
        <w:rPr>
          <w:rFonts w:ascii="Times New Roman" w:eastAsia="Times New Roman" w:hAnsi="Times New Roman" w:cs="Times New Roman"/>
          <w:color w:val="FF0000"/>
          <w:sz w:val="24"/>
          <w:szCs w:val="24"/>
          <w:lang w:eastAsia="ru-RU"/>
        </w:rPr>
        <w:t>ПЛЕНУМ ВЕРХОВНОГО СУДА РОССИЙСКОЙ ФЕДЕРАЦИИ</w:t>
      </w:r>
    </w:p>
    <w:p w:rsidR="00F07620" w:rsidRPr="00F07620" w:rsidRDefault="00F07620" w:rsidP="00F07620">
      <w:pPr>
        <w:spacing w:after="0" w:line="240" w:lineRule="auto"/>
        <w:rPr>
          <w:rFonts w:ascii="Times New Roman" w:eastAsia="Times New Roman" w:hAnsi="Times New Roman" w:cs="Times New Roman"/>
          <w:sz w:val="24"/>
          <w:szCs w:val="24"/>
          <w:lang w:eastAsia="ru-RU"/>
        </w:rPr>
      </w:pPr>
    </w:p>
    <w:p w:rsidR="00F07620" w:rsidRPr="00F07620" w:rsidRDefault="00F07620" w:rsidP="00F07620">
      <w:pPr>
        <w:spacing w:after="0" w:line="240" w:lineRule="auto"/>
        <w:rPr>
          <w:rFonts w:ascii="Times New Roman" w:eastAsia="Times New Roman" w:hAnsi="Times New Roman" w:cs="Times New Roman"/>
          <w:color w:val="FF0000"/>
          <w:sz w:val="24"/>
          <w:szCs w:val="24"/>
          <w:lang w:eastAsia="ru-RU"/>
        </w:rPr>
      </w:pPr>
      <w:r w:rsidRPr="00F07620">
        <w:rPr>
          <w:rFonts w:ascii="Times New Roman" w:eastAsia="Times New Roman" w:hAnsi="Times New Roman" w:cs="Times New Roman"/>
          <w:color w:val="FF0000"/>
          <w:sz w:val="24"/>
          <w:szCs w:val="24"/>
          <w:lang w:eastAsia="ru-RU"/>
        </w:rPr>
        <w:t>ПОСТАНОВЛЕНИЕ</w:t>
      </w:r>
    </w:p>
    <w:p w:rsidR="00F07620" w:rsidRPr="00F07620" w:rsidRDefault="00F07620" w:rsidP="00F07620">
      <w:pPr>
        <w:spacing w:after="0" w:line="240" w:lineRule="auto"/>
        <w:rPr>
          <w:rFonts w:ascii="Times New Roman" w:eastAsia="Times New Roman" w:hAnsi="Times New Roman" w:cs="Times New Roman"/>
          <w:color w:val="FF0000"/>
          <w:sz w:val="24"/>
          <w:szCs w:val="24"/>
          <w:lang w:eastAsia="ru-RU"/>
        </w:rPr>
      </w:pPr>
      <w:r w:rsidRPr="00F07620">
        <w:rPr>
          <w:rFonts w:ascii="Times New Roman" w:eastAsia="Times New Roman" w:hAnsi="Times New Roman" w:cs="Times New Roman"/>
          <w:color w:val="FF0000"/>
          <w:sz w:val="24"/>
          <w:szCs w:val="24"/>
          <w:lang w:eastAsia="ru-RU"/>
        </w:rPr>
        <w:t>от 26 января 2010 г. N 1</w:t>
      </w:r>
    </w:p>
    <w:p w:rsidR="00F07620" w:rsidRPr="00F07620" w:rsidRDefault="00F07620" w:rsidP="00F07620">
      <w:pPr>
        <w:spacing w:after="0" w:line="240" w:lineRule="auto"/>
        <w:rPr>
          <w:rFonts w:ascii="Times New Roman" w:eastAsia="Times New Roman" w:hAnsi="Times New Roman" w:cs="Times New Roman"/>
          <w:color w:val="FF0000"/>
          <w:sz w:val="24"/>
          <w:szCs w:val="24"/>
          <w:lang w:eastAsia="ru-RU"/>
        </w:rPr>
      </w:pPr>
    </w:p>
    <w:p w:rsidR="00F07620" w:rsidRPr="00F07620" w:rsidRDefault="00F07620" w:rsidP="00F07620">
      <w:pPr>
        <w:spacing w:after="0" w:line="240" w:lineRule="auto"/>
        <w:rPr>
          <w:rFonts w:ascii="Times New Roman" w:eastAsia="Times New Roman" w:hAnsi="Times New Roman" w:cs="Times New Roman"/>
          <w:color w:val="FF0000"/>
          <w:sz w:val="24"/>
          <w:szCs w:val="24"/>
          <w:lang w:eastAsia="ru-RU"/>
        </w:rPr>
      </w:pPr>
      <w:r w:rsidRPr="00F07620">
        <w:rPr>
          <w:rFonts w:ascii="Times New Roman" w:eastAsia="Times New Roman" w:hAnsi="Times New Roman" w:cs="Times New Roman"/>
          <w:color w:val="FF0000"/>
          <w:sz w:val="24"/>
          <w:szCs w:val="24"/>
          <w:lang w:eastAsia="ru-RU"/>
        </w:rPr>
        <w:t>О ПРИМЕНЕНИИ СУДАМИ ГРАЖДАНСКОГО ЗАКОНОДАТЕЛЬСТВА,</w:t>
      </w:r>
    </w:p>
    <w:p w:rsidR="00F07620" w:rsidRPr="00F07620" w:rsidRDefault="00F07620" w:rsidP="00F07620">
      <w:pPr>
        <w:spacing w:after="0" w:line="240" w:lineRule="auto"/>
        <w:rPr>
          <w:rFonts w:ascii="Times New Roman" w:eastAsia="Times New Roman" w:hAnsi="Times New Roman" w:cs="Times New Roman"/>
          <w:color w:val="FF0000"/>
          <w:sz w:val="24"/>
          <w:szCs w:val="24"/>
          <w:lang w:eastAsia="ru-RU"/>
        </w:rPr>
      </w:pPr>
      <w:r w:rsidRPr="00F07620">
        <w:rPr>
          <w:rFonts w:ascii="Times New Roman" w:eastAsia="Times New Roman" w:hAnsi="Times New Roman" w:cs="Times New Roman"/>
          <w:color w:val="FF0000"/>
          <w:sz w:val="24"/>
          <w:szCs w:val="24"/>
          <w:lang w:eastAsia="ru-RU"/>
        </w:rPr>
        <w:t>РЕГУЛИРУЮЩЕГО ОТНОШЕНИЯ ПО ОБЯЗАТЕЛЬСТВАМ ВСЛЕДСТВИЕ</w:t>
      </w:r>
    </w:p>
    <w:p w:rsidR="00F07620" w:rsidRPr="00F07620" w:rsidRDefault="00F07620" w:rsidP="00F07620">
      <w:pPr>
        <w:spacing w:after="0" w:line="240" w:lineRule="auto"/>
        <w:rPr>
          <w:rFonts w:ascii="Times New Roman" w:eastAsia="Times New Roman" w:hAnsi="Times New Roman" w:cs="Times New Roman"/>
          <w:color w:val="FF0000"/>
          <w:sz w:val="24"/>
          <w:szCs w:val="24"/>
          <w:lang w:eastAsia="ru-RU"/>
        </w:rPr>
      </w:pPr>
      <w:r w:rsidRPr="00F07620">
        <w:rPr>
          <w:rFonts w:ascii="Times New Roman" w:eastAsia="Times New Roman" w:hAnsi="Times New Roman" w:cs="Times New Roman"/>
          <w:color w:val="FF0000"/>
          <w:sz w:val="24"/>
          <w:szCs w:val="24"/>
          <w:lang w:eastAsia="ru-RU"/>
        </w:rPr>
        <w:t>ПРИЧИНЕНИЯ ВРЕДА ЖИЗНИ ИЛИ ЗДОРОВЬЮ ГРАЖДАНИНА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Всеобщая декларация прав человека провозглашает право каждого на жизнь (статья 3). Обязательность установления такого жизненного уровня, который необходим для поддержания здоровья его самого и его семьи, и обеспечения в случае болезни, инвалидности или иного случая утраты средств к существованию по независящим от него обстоятельствам предусмотрена в статье 25 Всеобщей декларации прав человека и статье 11 Международного пакта об экономических, социальных и культурных правах.</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Положения названных международных актов отражены и в Конституции Российской Федерации.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Право на жизнь и охрану здоровья относится к числу общепризнанных, основных, неотчуждаемых прав и свобод человека, подлежащих государственной защите; Российская Федерация является социальным государством, политика которого направлена на создание условий, обеспечивающих достойную жизнь человека (статьи 2 и 7, часть 1 статьи 20, статья 41 Конституции Российской Федерации).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 развитие положений Конституции Российской Федерации приняты соответствующие законодательные акты, направленные на защиту здоровья граждан и возмещение им вреда, причиненного увечьем или иным повреждением здоровья. Общие положения, регламентирующие условия, порядок, размер возмещения вреда, причиненного жизни или здоровью гражданина, содержатся в Гражданском кодексе Российской Федерации (глава 59).</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Принимая во внимание, что в ходе применения гражданского законодательства, регулирующего отношения по обязательствам вследствие причинения вреда жизни или здоровью гражданина, у судов возникли вопросы, требующие разрешения, Пленум Верховного Суда Российской Федерации, руководствуясь статьей 126 Конституции Российской Федерации, в целях обеспечения единства судебной практики и законности постановляет дать судам следующие разъяснения:</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1. В силу пункта 1 части 1 статьи 22 Гражданского процессуального кодекса Российской Федерации (далее - ГПК РФ) дела по спорам о возмещении вреда, причиненного жизни или здоровью гражданина, подведомственны судам общей юрисдикции.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Указанные дела, в том числе о компенсации морального вреда при причинении вреда жизни или здоровью гражданина, в соответствии со статьями 23 и 24 ГПК РФ подсудны районным судам.</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2. Иски о возмещении вреда, причиненного увечьем, иным повреждением здоровья или в результате смерти кормильца, в том числе иски о компенсации морального вреда, могут быть предъявлены гражданином как по общему правилу территориальной подсудности - по месту жительства ответчика (по месту нахождения организации), так и в суд по месту своего жительства или месту причинения вреда (статьи 28 и 29 ГПК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xml:space="preserve">Истцы по искам о возмещении вреда, причиненного увечьем или иным повреждением здоровья, а также смертью кормильца, в соответствии с подпунктом 3 </w:t>
      </w:r>
      <w:r w:rsidRPr="00F07620">
        <w:rPr>
          <w:rFonts w:ascii="Times New Roman" w:eastAsia="Times New Roman" w:hAnsi="Times New Roman" w:cs="Times New Roman"/>
          <w:sz w:val="24"/>
          <w:szCs w:val="24"/>
          <w:lang w:eastAsia="ru-RU"/>
        </w:rPr>
        <w:lastRenderedPageBreak/>
        <w:t>пункта 1 статьи 333.36 части второй Налогового кодекса Российской Федерации (далее - НК РФ) освобождаются от уплаты государственной пошлины.</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 случае удовлетворения требований истца понесенные им по делу судебные расходы подлежат возмещению ответчиком по правилам, предусмотренным статьями 98 и 100 ГПК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Государственная пошлина, от уплаты которой истец был освобожден, взыскивается в соответствующий бюджет с ответчика, если он не освобожден от уплаты государственной пошлины, пропорционально удовлетворенной части исковых требований (часть 1 статьи 103 ГПК РФ, подпункт 8 пункта 1 статьи 333.20 части второй НК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3. В соответствии с частью 3 статьи 45 ГПК РФ прокурор вправе участвовать в рассмотрении дел о возмещении вреда, причиненного жизни или здоровью гражданина, в том числе по делам о компенсации морального вреда, причиненного повреждением здоровья или смертью кормильца. Неявка прокурора, извещенного о времени и месте рассмотрения дела, не является препятствием к разбирательству дела.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4. Если после вынесения решения суда механизм индексации ежемесячных сумм возмещения вреда, определенный в решении, был изменен в законодательном порядке, то это обстоятельство не является основанием для отмены решения, поскольку не влияет на его существо (не изменяет размер возмещения вреда, определенного судом к взысканию, а лишь отражает номинальный рост взысканных сумм в связи с инфляционными процессами). В указанном случае суд, рассмотревший дело, по заявлению участвующих в деле лиц вправе в соответствии со статьей 203 ГПК РФ изменить порядок исполнения этого решения, применив новый механизм индексации.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5. Учитывая, что в силу части второй статьи 1112 Гражданского кодекса Российской Федерации (далее - ГК РФ) право на возмещение вреда, причиненного жизни или здоровью потерпевшего, не входит в состав наследства, его наследники вправе обращаться с самостоятельными исками в суд либо вступать в процесс в порядке процессуального правопреемства (статья 44 ГПК РФ) лишь по требованиям о взыскании фактически начисленных потерпевшему в счет возмещения вреда, но не выплаченных ему при жизни сумм.</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 случае предъявления наследниками иных требований, связанных с выплатами сумм в возмещение вреда, причиненного в связи с повреждением здоровья наследодателя (например, иска о перерасчете размера возмещения вреда в связи с повышением стоимости жизни), суд вправе отказать в принятии искового заявления (пункт 1 части 1 статьи 134 ГПК РФ) или прекратить производство по делу (абзац седьмой статьи 220 ГПК РФ), поскольку часть вторая статьи 1112 ГК РФ с учетом положений статьи 1183 ГК РФ исключает возможность перехода к правопреемникам прав, связанных с личностью наследодателя.</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6. Разрешая споры, связанные с возмещением вреда, причиненного жизни или здоровью гражданина, необходимо иметь в виду, что действие статей 1085 - 1094 ГК РФ распространяется также на случаи, когда причинение вреда жизни или здоровью гражданина имело место до 1 марта 1996 г., но не ранее 1 марта 1993 г., при условии, что причиненный вред остался невозмещенным. Если же требования о возмещении вреда здоровью были разрешены в установленном порядке до 1 марта 1996 г., то названные выше нормы части второй ГК РФ на возникшие правоотношения не распространяются (статья 12 Федерального закона от 26 января 1996 г. N 15-ФЗ "О введении в действие части второй Гражданского кодекса Российской Федерации").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lastRenderedPageBreak/>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7. При рассмотрении иска по данной категории дел (к примеру, о назначении или перерасчете сумм в возмещение вреда), предъявленного по истечении трех лет со времени возникновения права на удовлетворение требований о возмещении вреда, причиненного жизни или здоровью гражданина, следует иметь в виду, что в силу статьи 208 ГК РФ выплаты за прошлое время взыскиваются не более чем за три года, предшествовавшие предъявлению иска. Вместе с тем суд вправе взыскать сумму возмещения вреда и за период, превышающий три года, при условии установления вины ответчика в образовавшихся недоплатах и несвоевременных выплатах гражданину.</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8. Судам необходимо учитывать, что в силу статьи 411 ГК РФ не допускается зачет требования о возмещении вреда, причиненного жизни или здоровью гражданина, с иными требованиями, в том числе с однородными.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9. Ответственность юридического лица или гражданина, предусмотренная пунктом 1 статьи 1068 ГК РФ, наступает за вред, причиненный его работником при исполнении им своих трудовых (служебных, должностных) обязанностей на основании заключенного трудового договора (служебного контракта).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На юридическое лицо или гражданина может быть возложена обязанность по возмещению вреда, причиненного лицами, выполнявшими работу на основании гражданско-правового договора, при условии, что эти лица действовали или должны были действовать по заданию данного юридического лица или гражданина и под его контролем за безопасным ведением работ (пункт 1 статьи 1068 ГК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Вместе с тем юридические лица не отвечают за вред, причиненный их участниками (членами), за исключением вреда, причиненного полными товарищами и (или) членами производственного кооператива.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Хозяйственные товарищества и производственные кооперативы обязаны на основании пункта 2 статьи 1068 ГК РФ возместить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10. При разрешении споров о возмещении вреда, причиненного жизни или здоровью гражданина, в которых субъектом ответственности выступают государственные или муниципальные унитарные предприятия, судам исходя из положений пункта 5 статьи 113 ГК РФ надлежит иметь в виду, что унитарные предприятия отвечают по своим обязательствам всем принадлежащим им имуществом. При этом в соответствии с пунктом 7 статьи 114 ГК РФ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пунктом 3 статьи 56 ГК РФ, а собственник имущества предприятия, основанного на праве оперативного управления (казенного предприятия), в силу пункта 5 статьи 115 ГК РФ несет субсидиарную ответственность по обязательствам такого предприятия при недостаточности его имущества.</w:t>
      </w:r>
    </w:p>
    <w:p w:rsidR="00F07620" w:rsidRPr="00F07620" w:rsidRDefault="00F07620" w:rsidP="00F07620">
      <w:pPr>
        <w:spacing w:after="0" w:line="240" w:lineRule="auto"/>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pict>
          <v:rect id="_x0000_i1025" style="width:0;height:1.5pt" o:hralign="center" o:hrstd="t" o:hr="t" fillcolor="#a0a0a0" stroked="f"/>
        </w:pic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КонсультантПлюс: примечание.</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Статья 120 ГК РФ утратила силу с 1 сентября 2014 года в связи с принятием Федерального закона от 05.05.2014 N 99-ФЗ, которым с этого же срока ГК РФ дополнен статьями 123.21 - 123.23, регулирующими деятельность учреждений.</w:t>
      </w:r>
    </w:p>
    <w:p w:rsidR="00F07620" w:rsidRPr="00F07620" w:rsidRDefault="00F07620" w:rsidP="00F07620">
      <w:pPr>
        <w:spacing w:after="0" w:line="240" w:lineRule="auto"/>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pict>
          <v:rect id="_x0000_i1026" style="width:0;height:1.5pt" o:hralign="center" o:hrstd="t" o:hr="t" fillcolor="#a0a0a0" stroked="f"/>
        </w:pic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xml:space="preserve">При разрешении названных споров, в которых субъектом ответственности выступают частные, государственные или муниципальные учреждения, судам исходя из </w:t>
      </w:r>
      <w:r w:rsidRPr="00F07620">
        <w:rPr>
          <w:rFonts w:ascii="Times New Roman" w:eastAsia="Times New Roman" w:hAnsi="Times New Roman" w:cs="Times New Roman"/>
          <w:sz w:val="24"/>
          <w:szCs w:val="24"/>
          <w:lang w:eastAsia="ru-RU"/>
        </w:rPr>
        <w:lastRenderedPageBreak/>
        <w:t>абзаца первого пункта 2 статьи 120 ГК РФ следует учитывать, что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или муниципальное учреждение). В соответствии с абзацем четвертым пункта 2 статьи 120 ГК РФ частное или бюджетное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Согласно абзацу пятому пункта 2 статьи 120 ГК РФ автономное учреждение отвечает по своим обязательствам всем закрепленным за ним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ответственности по обязательствам автономного учреждения.</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Учитывая субсидиарный характер ответственности собственников имущества унитарных предприятий и учреждений (когда такая ответственность предусмотрена законом), судам следует привлекать таких собственников к участию в деле в качестве соответчиков в порядке, предусмотренном частью 3 статьи 40 ГПК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11. По общему правилу, установленному пунктами 1 и 2 статьи 1064 ГК РФ, ответственность за причинение вреда возлагается на лицо, причинившее вред, если оно не докажет отсутствие своей вины. В случаях, специально предусмотренных законом, вред возмещается независимо от вины причинителя вреда (пункт 1 статьи 1070, статья 1079, пункт 1 статьи 1095, статья 1100 ГК РФ). Обязанность по возмещению вреда может быть возложена на лиц, не являющихся причинителями вреда (статьи 1069, 1070, 1073, 1074, 1079 и 1095 ГК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Установленная статьей 1064 ГК РФ презумпция вины причинителя вреда предполагает, что доказательства отсутствия его вины должен представить сам ответчик. Потерпевший представляет доказательства, подтверждающие факт увечья или иного повреждения здоровья (например, факт причинения вреда в результате дорожно-транспортного происшествия с участием ответчика), размер причиненного вреда, а также доказательства того, что ответчик является причинителем вреда или лицом, в силу закона обязанным возместить вред.</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12. При причинении вреда в состоянии необходимой обороны (статья 1066 ГК РФ) вред возмещается на общих основаниях (статья 1064 ГК РФ) только в случае превышения ее пределов. Размер возмещения определяется судом в зависимости от степени вины как причинителя вреда, так и потерпевшего, действиями которого было вызвано причинение вреда.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При этом суд, приняв во внимание имущественное положение лица, причинившего вред, вправе уменьшить подлежащую взысканию сумму (статья 1083 ГК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13. Согласно статье 1067 ГК РФ вред, причиненный в состоянии крайней необходимости, должен быть возмещен лицом, причинившим вред.</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xml:space="preserve">Если при рассмотрении дела будет установлено, что причинитель вреда действовал в состоянии крайней необходимости в целях устранения опасности не только в своих интересах, но и в интересах третьего лица, суд может возложить обязанность возмещения вреда на них обоих по принципу долевой ответственности с учетом обстоятельств, при </w:t>
      </w:r>
      <w:r w:rsidRPr="00F07620">
        <w:rPr>
          <w:rFonts w:ascii="Times New Roman" w:eastAsia="Times New Roman" w:hAnsi="Times New Roman" w:cs="Times New Roman"/>
          <w:sz w:val="24"/>
          <w:szCs w:val="24"/>
          <w:lang w:eastAsia="ru-RU"/>
        </w:rPr>
        <w:lastRenderedPageBreak/>
        <w:t>которых был причинен вред. Суд также вправе частично либо полностью освободить этих лиц или одного из них от обязанности по возмещению вреда.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14. Ответственность за вред, причиненный несовершеннолетним, не достигшим четырнадцати лет (малолетним), в соответствии со статьей 1073 ГК РФ несут его родители (усыновители), опекуны, а также организация для детей-сирот и детей, оставшихся без попечения родителей, в которую он был помещен под надзор, если они не докажут, что вред возник не по их вине.</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К организациям для детей-сирот и детей, оставшихся без попечения родителей, относятся образовательные организации (дом ребенка, детский дом, в том числе семейного типа, интернат), медицинские организации (больницы различного профиля, санатории), организации, оказывающие социальные услуги, и иные некоммерческие организации, если указанная деятельность не противоречит целям, ради которых они созданы (статья 155.1 Семейного кодекса РФ (далее - СК РФ). В силу пункта 2 статьи 155.2 СК РФ и части 5 статьи 11 Федерального закона от 24 апреля 2008 г. N 48-ФЗ "Об опеке и попечительстве" полномочия организаций для детей-сирот и детей, оставшихся без попечения родителей, по осуществлению опеки (попечительства), их обязанности в отношении подопечных детей, а также ответственность аналогичны правам, обязанностям и ответственности опекуна (попечителя).</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 случае причинения вреда малолетним (в том числе и самому себе) в период его временного нахождения в образовательной организации (например, в детском саду, общеобразовательной школе, гимназии, лицее), медицинской организации (например, в больнице, санатории) или иной организации, осуществлявших за ним в этот период надзор, либо у лица, осуществлявшего надзор за ним на основании договора, эти организации или лицо обязаны возместить причиненный малолетним вред, если не докажут, что он возник не по их вине при осуществлении надзора.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Согласно пункту 4 статьи 1073 ГК РФ достижение малолетним совершеннолетия или получение им имущества, достаточного для возмещения вреда, не влияет на обязанность родителей (усыновителей), опекунов, образовательных, медицинских и иных организаций по возмещению вреда, причиненного малолетним, поскольку перечисленные лица в данном случае отвечают за свои виновные действия. Исключение из этого правила допустимо только в отношении возмещения вреда, причиненного жизни или здоровью потерпевшего, который по причине смерти или неплатежеспособности физических лиц, обязанных возместить вред, причиненный малолетними, лишается средств к существованию, а причинитель вреда, ставший полностью дееспособным, обладает такими средствами. В этом случае суд с учетом имущественного положения потерпевшего и причинителя вреда, а также других обстоятельств (например, размера причиненного вреда, степени тяжести причиненных повреждений здоровья) вправе принять решение о возмещении вреда полностью или частично за счет самого причинителя вреда.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Если ко времени рассмотрения дела малолетнему причинителю вреда исполнилось четырнадцать лет, то это обстоятельство не может служить основанием для привлечения его и его родителей (усыновителей), опекунов (попечителей) либо организации для детей-сирот и детей, оставшихся без попечения родителей, в которую он был помещен под надзор (статья 155.1 СК РФ), к ответственности по правилам, устанавливающим ответственность за вред, причиненный несовершеннолетними в возрасте от четырнадцати до восемнадцати лет (статья 1074 ГК РФ), поскольку на момент причинения вреда несовершеннолетний являлся малолетним.</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lastRenderedPageBreak/>
        <w:t>15. При разрешении споров, связанных с возмещением вреда, причиненного несовершеннолетним в возрасте от четырнадцати до восемнадцати лет, судам надлежит исходить из того, что в соответствии с пунктом 1 статьи 1074 ГК РФ вред подлежит возмещению в полном объеме на общих основаниях самим несовершеннолетним (статья 1064 ГК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Если несовершеннолетний, на которого возложена обязанность по возмещению вреда, не имеет заработка или имущества, достаточного для возмещения вреда, обязанность по возмещению вреда полностью или частично возлагается субсидиарно на его родителей (усыновителей) или попечителей, а также на организацию для детей-сирот и детей, оставшихся без попечения родителей, в которой находился причинитель вреда под надзором (статья 155.1 СК РФ), если они не докажут отсутствие своей вины. Причем эти лица должны быть привлечены к участию в деле в качестве соответчиков. Их обязанность по возмещению вреда, согласно пункту 3 статьи 1074 ГК РФ, прекращается по достижении несовершеннолетним причинителем вреда восемнадцати лет либо по приобретении им до этого полной дееспособности. В случае появления у несовершеннолетнего достаточных для возмещения вреда средств ранее достижения им восемнадцати лет исполнение обязанности субсидиарными ответчиками приостанавливается и может быть возобновлено, если соответствующие доходы прекратятся.</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16. При рассмотрении дел по искам о возмещении вреда, причиненного малолетними и несовершеннолетними, необходимо учитывать следующее:</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а) родители (усыновители), опекуны, попечители, а также организация для детей-сирот и детей, оставшихся без попечения родителей, в которую несовершеннолетний был помещен под надзор (статья 155.1 СК РФ), отвечают в соответствии с пунктами 1 и 2 статьи 1073, пунктом 2 статьи 1074 ГК РФ за вред, причиненный несовершеннолетним, если с их стороны имело место безответственное отношение к его воспитанию и неосуществление должного надзора за ним (попустительство или поощрение озорства, хулиганских и иных противоправных действий, отсутствие к нему внимания и т.п.). Обязанность по воспитанию на указанных лиц возложена статьями 63, 148.1 и 155.2 СК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Образовательные, медицинские и иные организации, где малолетний временно находился, а также лица, осуществляющие над ним надзор на основании договора (пункт 3 статьи 1073 ГК РФ), отвечают только за неосуществление должного надзора за малолетним в момент причинения им вреда;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б) при предъявлении требований о возмещении вреда, причиненного малолетним в период его временного нахождения под надзором образовательной, медицинской или иной организации либо лица, осуществляющего над ним надзор на основании договора, суды должны учитывать, что пределы ответственности родителей (усыновителей), опекунов, попечителей, организаций для детей-сирот и детей, оставшихся без попечения родителей, а также образовательных, медицинских и иных организаций либо лица, осуществляющего над малолетним надзор на основании договора, на которых в силу статьи 1073 ГК РФ может быть возложена обязанность по возмещению вреда, различны.</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 связи с этим суд, исходя из обстоятельств каждого дела, вправе на основании части 3 статьи 40 ГПК РФ привлечь к участию в деле в качестве соответчиков:</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xml:space="preserve">родителей (усыновителей), опекунов либо организацию для детей-сирот и детей, оставшихся без попечения родителей (статья 155.1 СК РФ), в случаях предъявления иска к образовательным, медицинским или иным организациям либо к лицу, осуществляющему </w:t>
      </w:r>
      <w:r w:rsidRPr="00F07620">
        <w:rPr>
          <w:rFonts w:ascii="Times New Roman" w:eastAsia="Times New Roman" w:hAnsi="Times New Roman" w:cs="Times New Roman"/>
          <w:sz w:val="24"/>
          <w:szCs w:val="24"/>
          <w:lang w:eastAsia="ru-RU"/>
        </w:rPr>
        <w:lastRenderedPageBreak/>
        <w:t>над несовершеннолетним надзор на основании договора, или образовательные, медицинские и иные организации либо лицо, осуществляющее над несовершеннолетним надзор на основании договора, если иск предъявлен только к родителям (усыновителям), опекунам либо организации для детей-сирот и детей, оставшихся без попечения родителей (статья 155.1 СК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Если будет установлено, что ответственность за причинение малолетним вреда должны нести как родители (усыновители), опекуны, организации для детей-сирот и детей, оставшихся без попечения родителей (статья 155.1 СК РФ), так и образовательные, медицинские, иные организации или лица, осуществляющие над ним надзор на основании договора, то вред возмещается по принципу долевой ответственности в зависимости от степени вины каждого;</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 родители, проживающие отдельно от детей, также несут ответственность за вред, причиненный детьми, в соответствии со статьями 1073 и 1074 ГК РФ. Родитель может быть освобожден от ответственности,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(например, из-за длительной болезни);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г) родители, лишенные родительских прав, могут быть привлечены к обязанности по возмещению вреда, причиненного несовершеннолетними детьми, только в течение трех лет после лишения их родительских прав (статья 1075 ГК РФ), если поведение ребенка, повлекшее причинение вреда, явилось следствием ненадлежащего осуществления ими родительских обязанностей.</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17. При разрешении спора о возмещении вреда жизни или здоровью, причиненного вследствие умысла потерпевшего, судам следует учитывать, что согласно пункту 1 статьи 1083 ГК РФ такой вред возмещению не подлежит.</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Виновные действия потерпевшего, при доказанности его грубой неосторожности и причинной связи между такими действиями и возникновением или увеличением вреда, являются основанием для уменьшения размера возмещения вреда. При этом уменьшение размера возмещения вреда ставится в зависимость от степени вины потерпевшего. Если при причинении вреда жизни или здоровью гражданина имела место грубая неосторожность потерпевшего и отсутствовала вина причинителя вреда, когда его ответственность наступает независимо от вины, размер возмещения вреда должен быть уменьшен судом, но полностью отказ в возмещении вреда в этом случае не допускается (пункт 2 статьи 1083 ГК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Вопрос о том, является ли допущенная потерпевшим неосторожность грубой, в каждом случае должен решаться с учетом фактических обстоятельств дела (характера деятельности, обстановки причинения вреда, индивидуальных особенностей потерпевшего, его состояния и др.).</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Вина потерпевшего не влияет на размер взыскиваемых с причинителя вреда расходов, связанных с возмещением дополнительных затрат (пункт 1 статьи 1085 ГК РФ), с возмещением вреда в связи со смертью кормильца (статья 1089 ГК РФ), а также при компенсации расходов на погребение (статья 1094 ГК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Следует обратить внимание на то, что размер возмещения вреда в силу пункта 3 статьи 1083 ГК РФ может быть уменьшен судом с учетом имущественного положения причинителя вреда - гражданина, за исключением случаев, когда вред причинен действиями, совершенными умышленно.</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lastRenderedPageBreak/>
        <w:t>18. Судам надлежит иметь в виду, что в силу статьи 1079 ГК РФ вред, причиненный жизни или здоровью граждан деятельностью, создающей повышенную опасность для окружающих (источником повышенной опасности), возмещается владельцем источника повышенной опасности независимо от его вины.</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По смыслу статьи 1079 ГК РФ, источником повышенной опасности следует признать любую деятельность, осуществление которой создает повышенную вероятность причинения вреда из-за невозможности полного контроля за ней со стороны человека, а также деятельность по использованию, транспортировке, хранению предметов, веществ и других объектов производственного, хозяйственного или иного назначения, обладающих такими же свойствами.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Учитывая, что названная норма не содержит исчерпывающего перечня источников повышенной опасности, суд, принимая во внимание особые свойства предметов, веществ или иных объектов, используемых в процессе деятельности, вправе признать источником повышенной опасности также иную деятельность, не указанную в перечне.</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При этом надлежит учитывать, что вред считается причиненным источником повышенной опасности, если он явился результатом его действия или проявления его вредоносных свойств. В противном случае вред возмещается на общих основаниях (например, когда пассажир, открывая дверцу стоящего автомобиля, причиняет телесные повреждения проходящему мимо гражданину).</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19. Под владельцем источника повышенной опасности следует понимать юридическое лицо или гражданина, которые используют его в силу принадлежащего им права собственности, права хозяйственного ведения, оперативного управления либо на других законных основаниях (например, по договору аренды, проката,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Согласно статьям 1068 и 1079 ГК РФ не признается владельцем источника повышенной опасности лицо, управляющее им в силу исполнения своих трудовых (служебных, должностных) обязанностей на основании трудового договора (служебного контракта) или гражданско-правового договора с собственником или иным владельцем источника повышенной опасности.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На лицо, исполнявшее свои трудовые обязанности на основании трудового договора (служебного контракта) и причинившее вред жизни или здоровью в связи с использованием транспортного средства, принадлежавшего работодателю, ответственность за причинение вреда может быть возложена лишь при условии, если будет доказано, что оно завладело транспортным средством противоправно (пункт 2 статьи 1079 ГК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Юридическое лицо или гражданин, возместившие вред, причиненный их работником при исполнении трудовых (служебных, должностных) обязанностей на основании трудового договора (служебного контракта) или гражданско-правового договора, вправе предъявить требования в порядке регресса к такому работнику - фактическому причинителю вреда в размере выплаченного возмещения, если иной размер не установлен законом (пункт 1 статьи 1081 ГК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xml:space="preserve">20. По смыслу статьи 1079 ГК РФ, лицо, в отношении которого оформлена доверенность на управление транспортным средством, признается его законным </w:t>
      </w:r>
      <w:r w:rsidRPr="00F07620">
        <w:rPr>
          <w:rFonts w:ascii="Times New Roman" w:eastAsia="Times New Roman" w:hAnsi="Times New Roman" w:cs="Times New Roman"/>
          <w:sz w:val="24"/>
          <w:szCs w:val="24"/>
          <w:lang w:eastAsia="ru-RU"/>
        </w:rPr>
        <w:lastRenderedPageBreak/>
        <w:t>владельцем, если транспортное средство передано ему во временное пользование и он пользуется им по своему усмотрению.</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Если в обязанности лица, в отношении которого оформлена доверенность на право управления, входят лишь обязанности по управлению транспортным средством по заданию и в интересах другого лица, за выполнение которых он получает вознаграждение (водительские услуги), такая доверенность может являться одним из доказательств по делу, подтверждающим наличие трудовых или гражданско-правовых отношений. Указанное лицо может считаться законным участником дорожного движения (пункт 2.1.1 Правил дорожного движения), но не владельцем источника повышенной опасности.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21. Учитывая, что в силу статьи 4 Федерального закона от 25 апреля 2002 г. N 40-ФЗ "Об обязательном страховании гражданской ответственности владельцев транспортных средств" (далее - Федеральный закон от 25 апреля 2002 г. N 40-ФЗ) владельцы транспортных средств обязаны застраховать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 при предъявлении требований о возмещении вреда, причиненного жизни или здоровью гражданина в результате дорожно-транспортного происшествия, непосредственно к владельцу транспортного средства (страхователю) суд вправе привлечь к участию в деле страховую организацию (страховщика), застраховавшую гражданскую ответственность владельца транспортного средства.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Сумма возмещения вреда, не превышающая размер страховой выплаты, установленный статьей 7 Федерального закона от 25 апреля 2002 г. N 40-ФЗ, может быть взыскана со страховщика. Если размер страховой выплаты полностью не возмещает причиненный вред, то суммы возмещения вреда в недостающей части подлежат взысканию с владельца транспортного средства.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22. При определении субъекта ответственности за вред, причиненный жизни или здоровью третьих лиц арендованным транспортным средством (его механизмами, устройствами, оборудованием), переданным во владение и пользование по договору аренды (фрахтования на время) транспортного средства с экипажем, необходимо учитывать, что ответственность за вред несет арендодатель, который вправе в порядке регресса возместить за счет арендатора суммы, выплаченные третьим лицам, если докажет, что вред возник по вине арендатора (статьи 632 и 640 ГК РФ). Если же транспортное средство было передано по договору аренды без предоставления услуг по управлению им и его технической эксплуатации, то причиненный вред подлежит возмещению самим арендатором (статьи 642 и 648 ГК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23. Владелец источника повышенной опасности может быть освобожден судом от ответственности, если докажет, что вред причинен вследствие непреодолимой силы или умысла самого потерпевшего (пункт 1 статьи 1079 ГК РФ). Под непреодолимой силой понимаются чрезвычайные и непредотвратимые при данных условиях обстоятельства (пункт 1 статьи 202, пункт 3 статьи 401 ГК РФ). Под умыслом потерпевшего понимается такое его противоправное поведение, при котором потерпевший не только предвидит, но и желает либо сознательно допускает наступление вредного результата (например, суицид).</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xml:space="preserve">При отсутствии вины владельца источника повышенной опасности, при наличии грубой неосторожности лица, жизни или здоровью которого причинен вред, суд не вправе полностью освободить владельца источника повышенной опасности от ответственности (кроме случаев, когда вред причинен вследствие непреодолимой силы или умысла </w:t>
      </w:r>
      <w:r w:rsidRPr="00F07620">
        <w:rPr>
          <w:rFonts w:ascii="Times New Roman" w:eastAsia="Times New Roman" w:hAnsi="Times New Roman" w:cs="Times New Roman"/>
          <w:sz w:val="24"/>
          <w:szCs w:val="24"/>
          <w:lang w:eastAsia="ru-RU"/>
        </w:rPr>
        <w:lastRenderedPageBreak/>
        <w:t>потерпевшего). В этом случае размер возмещения вреда, за исключением расходов, предусмотренных абзацем третьим пункта 2 статьи 1083 ГК РФ, подлежит уменьшению.</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24. Если владельцем источника повышенной опасности будет доказано, что этот источник выбыл из его обладания в результате противоправных действий других лиц (например, при угоне транспортного средства), то суд вправе возложить ответственность за вред на лиц, противоправно завладевших источником повышенной опасности, по основаниям, предусмотренным пунктом 2 статьи 1079 ГК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При наличии вины владельца источника повышенной опасности в противоправном изъятии этого источника из его обладания ответственность по возмещению вреда может быть возложена как на владельца, так и на лицо, противоправно завладевшее источником повышенной опасности, в долевом порядке в зависимости от степени вины каждого из них (например, если владелец транспортного средства оставил автомобиль на неохраняемой парковке открытым с ключами в замке зажигания, то ответственность может быть возложена и на него).</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25. Судам для правильного разрешения дел по спорам, связанным с причинением вреда жизни или здоровью в результате взаимодействия источников повышенной опасности, следует различать случаи, когда вред причинен третьим лицам (например, пассажирам, пешеходам), и случаи причинения вреда владельцам этих источников.</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При причинении вреда третьим лицам владельцы источников повышенной опасности, совместно причинившие вред, в соответствии с пунктом 3 статьи 1079 ГК РФ несут перед потерпевшими солидарную ответственность по основаниям, предусмотренным пунктом 1 статьи 1079 ГК РФ. Солидарный должник, возместивший совместно причиненный вред, вправе требовать с каждого из других причинителей вреда долю выплаченного потерпевшему возмещения. Поскольку должник, исполнивший солидарное обязательство, становится кредитором по регрессному обязательству к остальным должникам, распределение ответственности солидарных должников друг перед другом (определение долей) по регрессному обязательству производится с учетом требований абзаца второго пункта 3 статьи 1079 ГК РФ по правилам пункта 2 статьи 1081 ГК РФ, то есть в размере, соответствующем степени вины каждого из должников. Если определить степень вины не представляется возможным, доли признаются равными.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При причинении вреда жизни или здоровью владельцев источников повышенной опасности в результате их взаимодействия вред возмещается на общих основаниях (статья 1064 ГК РФ), то есть по принципу ответственности за вину. При этом необходимо иметь в виду следующее:</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а) вред, причиненный одному из владельцев по вине другого, возмещается виновным;</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б) при наличии вины лишь владельца, которому причинен вред, он ему не возмещается;</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 при наличии вины обоих владельцев размер возмещения определяется соразмерно степени вины каждого;</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г) при отсутствии вины владельцев во взаимном причинении вреда (независимо от его размера) ни один из них не имеет права на возмещение вреда друг от друга.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lastRenderedPageBreak/>
        <w:t>26. Необходимо учитывать, что согласно положениям статей 1064, 1084, 1085 и 1089 ГК РФ размер возмещения вреда, причиненного жизни или здоровью гражданина, может быть увеличен на основании закона или договора между причинителем вреда (или лицом, отвечающим за причинение вреда) и потерпевшим (или лицом, имеющим право требовать возмещения вреда в результате смерти кормильца).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27. Согласно статье 1085 ГК РФ в объем возмещаемого вреда, причиненного здоровью, включается:</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а) утраченный потерпевшим заработок (доход), под которым следует понимать средства, получаемые потерпевшим по трудовым и (или) гражданско-правовым договорам, а также от предпринимательской и иной деятельности (например, интеллектуальной) до причинения увечья или иного повреждения здоровья. При этом надлежит учитывать, что в счет возмещения вреда не засчитываются пенсии, пособия и иные социальные выплаты, назначенные потерпевшему как до, так и после причинения вреда, а также заработок (доход), получаемый потерпевшим после повреждения здоровья;</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б) расходы на лечение и иные дополнительные расходы (расходы на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т.п.). Судам следует иметь в виду, что расходы на лечение и иные дополнительные расходы подлежат возмещению причинителем вреда, если будет установлено, что потерпевший нуждается в этих видах помощи и ухода и не имеет права на их бесплатное получение. Однако если потерпевший, нуждающийся в указанных видах помощи и имеющий право на их бесплатное получение, фактически был лишен возможности получить такую помощь качественно и своевременно, суд вправе удовлетворить исковые требования потерпевшего о взыскании с ответчика фактически понесенных им расходов.</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 отличие от утраченного заработка (дохода) размер дополнительных расходов не подлежит уменьшению и при грубой неосторожности потерпевшего, поскольку при их возмещении вина потерпевшего в силу пункта 2 статьи 1083 ГК РФ не учитывается.</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28. Размер утраченного заработка потерпевшего, согласно пункту 1 статьи 1086 ГК РФ, определяется в процентах к его среднему месячному заработку по выбору потерпевшего - до увечья или иного повреждения здоровья либо до утраты им профессиональной трудоспособности, а в случае отсутствия профессиональной трудоспособности - до утраты общей трудоспособности.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Определение степени утраты профессиональной трудоспособности производится учреждениями государственной службы медико-социальной экспертизы (Постановление Правительства Российской Федерации от 16 декабря 2004 г. N 805 "О порядке организации и деятельности федеральных государственных учреждений медико-социальной экспертизы"), а степени утраты общей трудоспособности - судебно-медицинской экспертизой в медицинских учреждениях государственной системы здравоохранения (статья 52 Основ законодательства Российской Федерации об охране здоровья граждан, утвержденных Постановлением Верховного Совета Российской Федерации от 22 июля 1993 г. N 5487-1).</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xml:space="preserve">Среднемесячный заработок (доход) потерпевшего подсчитывается в порядке, установленном пунктом 3 статьи 1086 ГК РФ. При этом учитываются все виды оплаты труда потерпевшего как по месту основной работы, так и по совместительству, облагаемые подоходным налогом, и не учитываются выплаты единовременного характера </w:t>
      </w:r>
      <w:r w:rsidRPr="00F07620">
        <w:rPr>
          <w:rFonts w:ascii="Times New Roman" w:eastAsia="Times New Roman" w:hAnsi="Times New Roman" w:cs="Times New Roman"/>
          <w:sz w:val="24"/>
          <w:szCs w:val="24"/>
          <w:lang w:eastAsia="ru-RU"/>
        </w:rPr>
        <w:lastRenderedPageBreak/>
        <w:t>(пункт 2 статьи 1086 ГК РФ). Утраченный заработок (доход) потерпевшего подлежит возмещению за все время утраты им трудоспособности.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 силу пункта 5 статьи 1086 ГК РФ,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(если его заработная плата по занимаемой должности повышена, он переведен на более высокооплачиваемую работу, поступил на работу после окончания образовательного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может учитываться заработок (доход), который он получил или должен был получить после соответствующего изменения.</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29. В случае, когда потерпевший на момент причинения вреда не работал, по его желанию учитывается заработок до увольнения либо обычный размер вознаграждения работника его квалификации в данной местности. Следует иметь в виду, что в любом случае рассчитанный среднемесячный заработок не может быть менее установленной в соответствии с законом величины прожиточного минимума трудоспособного населения в целом по Российской Федерации (пункт 4 статьи 1086 ГК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Приведенное положение подлежит применению как к неработающим пенсионерам, так и к другим не работающим на момент причинения вреда лицам, поскольку в пункте 4 статьи 1086 ГК РФ не содержится каких-либо ограничений по кругу субъектов в зависимости от причин отсутствия у потерпевших на момент причинения вреда постоянного заработка.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При этом, когда по желанию потерпевшего для расчета суммы возмещения вреда учитывается обычный размер вознаграждения работника его квалификации (профессии) в данной местности и (или) величина прожиточного минимума трудоспособного населения в целом по Российской Федерации, суд с целью соблюдения принципов равенства, справедливости и полного возмещения вреда вправе учесть такие величины на основании данных о заработке по однородной (одноименной) квалификации (профессии) в данной местности на день определения размера возмещения вреда.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Если к моменту причинения вреда потерпевший не работал и не имел соответствующей квалификации, профессии, то применительно к правилам, установленным пунктом 2 статьи 1087 ГК РФ и пунктом 4 статьи 1086 ГК РФ, суд вправе определить размер среднего месячного заработка, применив величину прожиточного минимума трудоспособного населения в целом по Российской Федерации, установленную на день определения размера возмещения вреда.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30. Если при определении размера возмещения вреда из среднемесячного заработка (дохода) за прошедшее время (по выбору потерпевшего - до причинения увечья или иного повреждения здоровья либо до утраты им профессиональной трудоспособности) произошло обесценивание сумм заработка, не позволяющее возместить вред потерпевшему в полном объеме, суд с целью соблюдения принципов равенства, справедливости и полного возмещения вреда вправе применить размер заработка (дохода), соответствующий квалификации (профессии) потерпевшего, в данной местности на день определения размера возмещения вреда.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xml:space="preserve">31. Возмещение вреда, причиненного здоровью несовершеннолетнего, не достигшего возраста четырнадцати лет (малолетнего) и не имеющего заработка (дохода), производится в порядке, определенном статьей 1087 ГК РФ. С причинителя вреда </w:t>
      </w:r>
      <w:r w:rsidRPr="00F07620">
        <w:rPr>
          <w:rFonts w:ascii="Times New Roman" w:eastAsia="Times New Roman" w:hAnsi="Times New Roman" w:cs="Times New Roman"/>
          <w:sz w:val="24"/>
          <w:szCs w:val="24"/>
          <w:lang w:eastAsia="ru-RU"/>
        </w:rPr>
        <w:lastRenderedPageBreak/>
        <w:t>подлежат взысканию расходы, понесенные в связи с повреждением здоровья (расходы по уходу за потерпевшим, на его дополнительное питание, протезирование, санаторно-курортное лечение и другие фактически понесенные в связи с увечьем расходы, в которых нуждался потерпевший).</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По достижении малолетним потерпевшим возраста четырнадцати лет, а также в случае причинения вреда несовершеннолетнему в возрасте от четырнадцати до восемнадцати лет, не имеющему заработка (дохода), у них возникает право на возмещение вреда, связанного с утратой или уменьшением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По смыслу пункта 4 статьи 1087 ГК РФ, несовершеннолетний, получивший повреждение здоровья до начала трудовой деятельности, вправе требовать увеличения размера возмещения вреда в соответствии с полученной квалификацией. В связи с этим судам надлежит иметь в виду, что, поскольку ограничения по неоднократному увеличению размера возмещения названной нормой не установлено, в случае дальнейшего повышения потерпевшим своей квалификации (например, после окончания учреждения среднего или высшего профессионального образования и т.п.) он вправе требовать увеличения размера возмещения вреда. Размер возмещения вреда в указанном случае определяется с учетом фактически получаемого заработка, но не ниже размера вознаграждения, установленного по занимаемой должности, или заработка работника той же квалификации по месту работы потерпевшего.</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32. Учитывая, что причинение вреда жизни или здоровью гражданина умаляет его личные нематериальные блага, влечет физические или нравственные страдания, потерпевший, наряду с возмещением причиненного ему имущественного вреда, имеет право на компенсацию морального вреда при условии наличия вины причинителя вреда. Независимо от вины причинителя вреда осуществляется компенсация морального вреда, если вред жизни или здоровью гражданина причинен источником повышенной опасности (статья 1100 ГК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При этом суду следует иметь в виду, что, поскольку потерпевший в связи с причинением вреда его здоровью во всех случаях испытывает физические или нравственные страдания, факт причинения ему морального вреда предполагается. Установлению в данном случае подлежит лишь размер компенсации морального вреда.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Вместе с тем при рассмотрении дел о компенсации морального вреда в связи со смертью потерпевшего иным лицам, в частности членам его семьи, иждивенцам, суду необходимо учитывать обстоятельства, свидетельствующие о причинении именно этим лицам физических или нравственных страданий. Указанные обстоятельства влияют также и на определение размера компенсации этого вреда. Наличие факта родственных отношений само по себе не является достаточным основанием для компенсации морального вреда.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При определении размера компенсации морального вреда суду с учетом требований разумности и справедливости следует исходить из степени нравственных или физических страданий, связанных с индивидуальными особенностями лица, которому причинен вред, степени вины нарушителя и иных заслуживающих внимания обстоятельств каждого дела.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33. Круг лиц, имеющих право на возмещение вреда в случае потери кормильца (потерпевшего), установлен в пункте 1 статьи 1088 ГК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lastRenderedPageBreak/>
        <w:t>К таким лицам относятся:</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нетрудоспособные лица, состоявшие на иждивении умершего или имевшие ко дню его смерти право на получение от него содержания;</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ребенок умершего, родившийся после его смерти;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лица, состоявшие на иждивении умершего и ставшие нетрудоспособными в течение пяти лет после его смерти.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Следует учитывать, что нетрудоспособными в отношении права на получение возмещения вреда в случае смерти кормильца признаются:</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а) несовершеннолетние, в том числе ребенок умершего, рожденный после его смерти, до достижения ими 18 лет (независимо от того, работают ли они, учатся или ничем не заняты). Правом на возмещение вреда, причиненного в связи со смертью кормильца, пользуются также совершеннолетние дети умершего, состоявшие на его иждивении до достижения ими 23 лет, если они обучаются в образовательных учреждениях по очной форме;</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б) женщины старше 55 лет и мужчины старше 60 лет. Достижение общеустановленного пенсионного возраста (пункт 1 статьи 7 Федерального закона от 17 декабря 2001 г. N 173-ФЗ "О трудовых пенсиях в Российской Федерации") является безусловным основанием для признания такого лица нетрудоспособным независимо от фактического состояния его трудоспособности;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 инвалиды независимо от того, какая группа инвалидности им установлена, - I, II или III.</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Необходимо иметь в виду, что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(пункт 3 статьи 9 Федерального закона от 17 декабря 2001 г. N 173-ФЗ "О трудовых пенсиях в Российской Федерации"). Иждивенство детей, не достигших 18 лет, предполагается и не требует доказательств.</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Право нетрудоспособных иждивенцев на возмещение вреда по случаю потери кормильца не ставится в зависимость от того, состоят ли они в какой-либо степени родства или свойства с умершим кормильцем. Основополагающими юридическими фактами в этом случае являются факт состояния на иждивении и факт нетрудоспособности.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Между тем право на возмещение вреда в связи со смертью потерпевшего имеет также член семьи (один из родителей, супруг либо другой член семьи) независимо от факта его нетрудоспособности и факта нахождения на иждивении умершего, если он не работает, поскольку осуществляет уход за иждивенцами умершего (его детьми, внуками, братьями и сестрами), нуждающимися в постороннем уходе в силу возраста (до достижения ими 14 лет) либо состояния здоровья, подтвержденного заключением медицинских органов.</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Указанные лица сохраняют право на возмещение вреда и после окончания ухода за лицом, нуждающимся в нем, если они сами стали нетрудоспособными в период осуществления такого ухода.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xml:space="preserve">При этом необходимо иметь в виду, что право на возмещение вреда в связи с гибелью кормильца сохраняется за несовершеннолетним в случае его последующего усыновления другим лицом (статья 138 СК РФ), а также за супругом погибшего при </w:t>
      </w:r>
      <w:r w:rsidRPr="00F07620">
        <w:rPr>
          <w:rFonts w:ascii="Times New Roman" w:eastAsia="Times New Roman" w:hAnsi="Times New Roman" w:cs="Times New Roman"/>
          <w:sz w:val="24"/>
          <w:szCs w:val="24"/>
          <w:lang w:eastAsia="ru-RU"/>
        </w:rPr>
        <w:lastRenderedPageBreak/>
        <w:t>вступлении в новый брак, поскольку при наступлении указанных выше обстоятельств законом не предусмотрено прекращение обязательства по возмещению вреда, причиненного этим лицам.</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Согласно пункту 2 статьи 1088 ГК РФ вред возмещается:</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несовершеннолетним - до достижения 18 лет, учащимся старше 18 лет - до окончания учебы в учебных учреждениях по очной форме обучения, но не более чем до 23 лет;</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женщинам и мужчинам, достигшим соответственно 55 лет и 60 лет, -пожизненно;</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инвалидам - на срок инвалидности;</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14 лет либо до изменения состояния здоровья.</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34. Согласно пункту 1 статьи 1089 ГК РФ размер возмещения вреда, причиненного смертью кормильца, вышеуказанным лицам исчисляется из той доли заработка (дохода) умершего, которую они получали или имели право получать на свое содержание при его жизни. Наряду с заработком умершего, определяемым по правилам статьи 1086 ГК РФ, в состав его доходов включаются также получаемые им при жизни пенсии, пожизненное содержание, пособия и другие подобные выплаты (например, авторский гонорар). При этом в размер возмещения вреда не засчитываются выплачиваемые лицам в связи со смертью кормильца пенсии, заработок (доход), стипендия как до, так и после смерти кормильца.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При разрешении требований лиц, имеющих право на возмещение вреда в связи со смертью кормильца, необходимо учитывать, что размер возмещения вреда этим лицам может быть исчислен не только из заработка (дохода) умершего, фактически получаемого им при жизни, но и из того заработка (дохода), который ему причитался при жизни, но не выплачивался по каким-либо причинам.</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Следует учитывать, что при определении размера возмещения вреда детям, потерявшим обоих родителей, необходимо исходить из общей суммы заработка (дохода) погибших.</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35. Обратить внимание судов на то, что в силу пункта 3 статьи 1089 ГК РФ перерасчет размера возмещения вреда в связи со смертью кормильца не допускается. Исключения составляют случаи, когда: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а) доля каждого из получающих такое возмещение должна быть уменьшена в целях выделения доли, которая полагается ребенку, родившемуся после смерти кормильца, и (или) лицу, назначенному ухаживать за детьми, внуками, братьями и сестрами умершего кормильца;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б) доля каждого увеличивается за счет доли лица, назначенного ухаживать за указанными лицами, если необходимость в таком уходе отпадает и если в период такого ухода лицо, его осуществляющее, не утратило трудоспособность.</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36. При разрешении споров о размере возмещения вреда в связи с повышением стоимости жизни судам следует иметь в виду, что согласно требованиям статьи 1091 ГК РФ суммы возмещения вреда, причиненного жизни или здоровью потерпевшего, подлежат индексации с учетом уровня инфляции (статья 318 ГК РФ), установленного в федеральном законе о федеральном бюджете Российской Федерации на соответствующий год.</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xml:space="preserve">37. Присужденная решением суда ежемесячная сумма возмещения вреда при повышении стоимости жизни (статья 1091 ГК РФ) в связи с установлением в федеральном законе о федеральном бюджете Российской Федерации на соответствующий год уровня </w:t>
      </w:r>
      <w:r w:rsidRPr="00F07620">
        <w:rPr>
          <w:rFonts w:ascii="Times New Roman" w:eastAsia="Times New Roman" w:hAnsi="Times New Roman" w:cs="Times New Roman"/>
          <w:sz w:val="24"/>
          <w:szCs w:val="24"/>
          <w:lang w:eastAsia="ru-RU"/>
        </w:rPr>
        <w:lastRenderedPageBreak/>
        <w:t>инфляции может быть проиндексирована по заявлению взыскателя судом, рассмотревшим дело, в порядке статьи 208 ГПК РФ, если должник не производит такую индексацию выплачиваемых им сумм возмещения вреда в добровольном порядке.</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38. В соответствии с частью 3 статьи 209 ГПК РФ потерпевший, а также лицо, на которое возложена обязанность по возмещению вреда, вправе обратиться с требованием об изменении размера возмещения вреда. Основаниями для изменения размера возмещения вреда согласно статье 1090 ГК РФ являются:</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а) изменение степени утраты трудоспособности потерпевшего;</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б) изменение имущественного положения потерпевшего и (или) причинителя вреда.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 случае улучшения имущественного положения причинителя вреда потерпевший вправе требовать увеличения размера возмещения, если суд применил правило об учете имущественного положения причинителя вреда и возмещение не достигает полного объема. В то же время, если имущественное положение причинителя вреда ухудшилось в связи с инвалидностью либо достижением пенсионного возраста, размер возмещения вреда по его требованию может быть уменьшен судом, за исключением случая, когда вред был причинен умышленно.</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39. Согласно положениям статьи 1092 ГК РФ суд с учетом возможностей причинителя вреда вправе взыскать платежи на будущее время единовременно, но не более чем за три года. Такой порядок взыскания допустим по требованию потерпевшего при наличии уважительных причин (например, при предполагаемом выезде должника за пределы Российской Федерации на постоянное место жительства, когда исполнение решения суда станет невозможным либо затруднительным, а также при тяжелом имущественном положении потерпевшего, имеющего на иждивении детей и нуждающегося в получении единовременной суммы для покрытия необходимых расходов).</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Дополнительные расходы возмещаются в пределах сроков, определенных заключением медицинской экспертизы. Если при рассмотрении дела будет установлено, что потерпевший нуждается в соответствующих услугах и имуществе (санаторном лечении, протезировании и т.п.), но достаточных средств для их приобретения не имеет, суд может обязать причинителя вреда предварительно оплатить стоимость таких услуг и имущества.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Невыплата сумм возмещения вреда или ненадлежащее исполнение обязательства (выплата сумм возмещения вреда в меньшем размере, чем положено) может служить основанием для взыскания процентов в порядке, предусмотренном пунктом 1 статьи 395 ГК РФ.</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40. При рассмотрении дел, связанных с капитализацией платежей при банкротстве (ликвидации) юридического лица, признанного в установленном порядке ответственным за вред, причиненный жизни или здоровью потерпевшего (не являющегося застрахованным или иным лицом, имеющим право на страховые выплаты), следует выяснять, имело ли место согласие потерпевшего на передачу Российской Федерации права требования к должнику в размере капитализированных платежей (пункт 3 статьи 135 Федерального закона от 26 октября 2002 г. N 127-ФЗ "О несостоятельности (банкротстве)"). При этом необходимо учитывать, что в случае получения потерпевшим капитализированных платежей, рассчитанных конкурсным управляющим, обязательство должника, признанного банкротом, прекращается.</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 xml:space="preserve">Если же право требования к должнику в размере капитализированных платежей с согласия потерпевшего перешло к Российской Федерации (по требованию Федеральной </w:t>
      </w:r>
      <w:r w:rsidRPr="00F07620">
        <w:rPr>
          <w:rFonts w:ascii="Times New Roman" w:eastAsia="Times New Roman" w:hAnsi="Times New Roman" w:cs="Times New Roman"/>
          <w:sz w:val="24"/>
          <w:szCs w:val="24"/>
          <w:lang w:eastAsia="ru-RU"/>
        </w:rPr>
        <w:lastRenderedPageBreak/>
        <w:t>налоговой службы, представлявшей интересы Российской Федерации по обязательным платежам и денежным обязательствам в деле о банкротстве должника), то обязанность государства по выплате ежемесячных сумм в возмещение вреда здоровью потерпевшего должна исполняться за счет средств казны Российской Федерации (федерального бюджета) в лице Министерства финансов Российской Федерации, поскольку до настоящего времени Правительством Российской Федерации, которым в силу статьи 135 Федерального закона от 26 октября 2002 г. N 127-ФЗ "О несостоятельности (банкротстве)" должен был быть определен порядок и условия капитализации соответствующих повременных платежей, не определен государственный орган, уполномоченный производить эти выплаты, а после определения такого органа - этим органом.</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При этом необходимо учитывать, что реализация прав граждан на получение сумм возмещения вреда в полном объеме не может ставиться в зависимость от поступления (полностью или частично) или непоступления денежных средств в доход государства.</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p>
    <w:p w:rsidR="00F07620" w:rsidRPr="00F07620" w:rsidRDefault="00F07620" w:rsidP="00F07620">
      <w:pPr>
        <w:spacing w:after="0" w:line="240" w:lineRule="auto"/>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Председатель Верховного Суда</w:t>
      </w:r>
    </w:p>
    <w:p w:rsidR="00F07620" w:rsidRPr="00F07620" w:rsidRDefault="00F07620" w:rsidP="00F07620">
      <w:pPr>
        <w:spacing w:after="0" w:line="240" w:lineRule="auto"/>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Российской Федерации</w:t>
      </w:r>
    </w:p>
    <w:p w:rsidR="00F07620" w:rsidRPr="00F07620" w:rsidRDefault="00F07620" w:rsidP="00F07620">
      <w:pPr>
        <w:spacing w:after="0" w:line="240" w:lineRule="auto"/>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В.М.ЛЕБЕДЕВ</w:t>
      </w:r>
    </w:p>
    <w:p w:rsidR="00F07620" w:rsidRPr="00F07620" w:rsidRDefault="00F07620" w:rsidP="00F07620">
      <w:pPr>
        <w:spacing w:after="0" w:line="240" w:lineRule="auto"/>
        <w:rPr>
          <w:rFonts w:ascii="Times New Roman" w:eastAsia="Times New Roman" w:hAnsi="Times New Roman" w:cs="Times New Roman"/>
          <w:sz w:val="24"/>
          <w:szCs w:val="24"/>
          <w:lang w:eastAsia="ru-RU"/>
        </w:rPr>
      </w:pPr>
    </w:p>
    <w:p w:rsidR="00F07620" w:rsidRPr="00F07620" w:rsidRDefault="00F07620" w:rsidP="00F07620">
      <w:pPr>
        <w:spacing w:after="0" w:line="240" w:lineRule="auto"/>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Секретарь Пленума,</w:t>
      </w:r>
    </w:p>
    <w:p w:rsidR="00F07620" w:rsidRPr="00F07620" w:rsidRDefault="00F07620" w:rsidP="00F07620">
      <w:pPr>
        <w:spacing w:after="0" w:line="240" w:lineRule="auto"/>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судья Верховного Суда</w:t>
      </w:r>
    </w:p>
    <w:p w:rsidR="00F07620" w:rsidRPr="00F07620" w:rsidRDefault="00F07620" w:rsidP="00F07620">
      <w:pPr>
        <w:spacing w:after="0" w:line="240" w:lineRule="auto"/>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Российской Федерации</w:t>
      </w:r>
    </w:p>
    <w:p w:rsidR="00F07620" w:rsidRPr="00F07620" w:rsidRDefault="00F07620" w:rsidP="00F07620">
      <w:pPr>
        <w:spacing w:after="0" w:line="240" w:lineRule="auto"/>
        <w:rPr>
          <w:rFonts w:ascii="Times New Roman" w:eastAsia="Times New Roman" w:hAnsi="Times New Roman" w:cs="Times New Roman"/>
          <w:sz w:val="24"/>
          <w:szCs w:val="24"/>
          <w:lang w:eastAsia="ru-RU"/>
        </w:rPr>
      </w:pPr>
      <w:r w:rsidRPr="00F07620">
        <w:rPr>
          <w:rFonts w:ascii="Times New Roman" w:eastAsia="Times New Roman" w:hAnsi="Times New Roman" w:cs="Times New Roman"/>
          <w:sz w:val="24"/>
          <w:szCs w:val="24"/>
          <w:lang w:eastAsia="ru-RU"/>
        </w:rPr>
        <w:t>В.В.ДОРОШКОВ</w:t>
      </w: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p>
    <w:p w:rsidR="00F07620" w:rsidRPr="00F07620" w:rsidRDefault="00F07620" w:rsidP="00F07620">
      <w:pPr>
        <w:spacing w:after="0" w:line="240" w:lineRule="auto"/>
        <w:ind w:firstLine="547"/>
        <w:rPr>
          <w:rFonts w:ascii="Times New Roman" w:eastAsia="Times New Roman" w:hAnsi="Times New Roman" w:cs="Times New Roman"/>
          <w:sz w:val="24"/>
          <w:szCs w:val="24"/>
          <w:lang w:eastAsia="ru-RU"/>
        </w:rPr>
      </w:pPr>
    </w:p>
    <w:p w:rsidR="00300C37" w:rsidRDefault="00F07620"/>
    <w:sectPr w:rsidR="00300C37" w:rsidSect="00634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07620"/>
    <w:rsid w:val="002E5764"/>
    <w:rsid w:val="00634755"/>
    <w:rsid w:val="00C126B8"/>
    <w:rsid w:val="00F07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07620"/>
  </w:style>
</w:styles>
</file>

<file path=word/webSettings.xml><?xml version="1.0" encoding="utf-8"?>
<w:webSettings xmlns:r="http://schemas.openxmlformats.org/officeDocument/2006/relationships" xmlns:w="http://schemas.openxmlformats.org/wordprocessingml/2006/main">
  <w:divs>
    <w:div w:id="621424448">
      <w:bodyDiv w:val="1"/>
      <w:marLeft w:val="0"/>
      <w:marRight w:val="0"/>
      <w:marTop w:val="0"/>
      <w:marBottom w:val="0"/>
      <w:divBdr>
        <w:top w:val="none" w:sz="0" w:space="0" w:color="auto"/>
        <w:left w:val="none" w:sz="0" w:space="0" w:color="auto"/>
        <w:bottom w:val="none" w:sz="0" w:space="0" w:color="auto"/>
        <w:right w:val="none" w:sz="0" w:space="0" w:color="auto"/>
      </w:divBdr>
      <w:divsChild>
        <w:div w:id="2015573892">
          <w:marLeft w:val="0"/>
          <w:marRight w:val="0"/>
          <w:marTop w:val="0"/>
          <w:marBottom w:val="0"/>
          <w:divBdr>
            <w:top w:val="none" w:sz="0" w:space="0" w:color="auto"/>
            <w:left w:val="none" w:sz="0" w:space="0" w:color="auto"/>
            <w:bottom w:val="none" w:sz="0" w:space="0" w:color="auto"/>
            <w:right w:val="none" w:sz="0" w:space="0" w:color="auto"/>
          </w:divBdr>
        </w:div>
        <w:div w:id="1390568547">
          <w:marLeft w:val="0"/>
          <w:marRight w:val="0"/>
          <w:marTop w:val="0"/>
          <w:marBottom w:val="0"/>
          <w:divBdr>
            <w:top w:val="none" w:sz="0" w:space="0" w:color="auto"/>
            <w:left w:val="none" w:sz="0" w:space="0" w:color="auto"/>
            <w:bottom w:val="none" w:sz="0" w:space="0" w:color="auto"/>
            <w:right w:val="none" w:sz="0" w:space="0" w:color="auto"/>
          </w:divBdr>
        </w:div>
        <w:div w:id="1174765442">
          <w:marLeft w:val="0"/>
          <w:marRight w:val="0"/>
          <w:marTop w:val="0"/>
          <w:marBottom w:val="0"/>
          <w:divBdr>
            <w:top w:val="none" w:sz="0" w:space="0" w:color="auto"/>
            <w:left w:val="none" w:sz="0" w:space="0" w:color="auto"/>
            <w:bottom w:val="none" w:sz="0" w:space="0" w:color="auto"/>
            <w:right w:val="none" w:sz="0" w:space="0" w:color="auto"/>
          </w:divBdr>
        </w:div>
        <w:div w:id="1169252517">
          <w:marLeft w:val="0"/>
          <w:marRight w:val="0"/>
          <w:marTop w:val="0"/>
          <w:marBottom w:val="0"/>
          <w:divBdr>
            <w:top w:val="none" w:sz="0" w:space="0" w:color="auto"/>
            <w:left w:val="none" w:sz="0" w:space="0" w:color="auto"/>
            <w:bottom w:val="none" w:sz="0" w:space="0" w:color="auto"/>
            <w:right w:val="none" w:sz="0" w:space="0" w:color="auto"/>
          </w:divBdr>
        </w:div>
        <w:div w:id="771440037">
          <w:marLeft w:val="0"/>
          <w:marRight w:val="0"/>
          <w:marTop w:val="0"/>
          <w:marBottom w:val="0"/>
          <w:divBdr>
            <w:top w:val="none" w:sz="0" w:space="0" w:color="auto"/>
            <w:left w:val="none" w:sz="0" w:space="0" w:color="auto"/>
            <w:bottom w:val="none" w:sz="0" w:space="0" w:color="auto"/>
            <w:right w:val="none" w:sz="0" w:space="0" w:color="auto"/>
          </w:divBdr>
        </w:div>
        <w:div w:id="224610773">
          <w:marLeft w:val="0"/>
          <w:marRight w:val="0"/>
          <w:marTop w:val="0"/>
          <w:marBottom w:val="0"/>
          <w:divBdr>
            <w:top w:val="none" w:sz="0" w:space="0" w:color="auto"/>
            <w:left w:val="none" w:sz="0" w:space="0" w:color="auto"/>
            <w:bottom w:val="none" w:sz="0" w:space="0" w:color="auto"/>
            <w:right w:val="none" w:sz="0" w:space="0" w:color="auto"/>
          </w:divBdr>
        </w:div>
        <w:div w:id="454838608">
          <w:marLeft w:val="0"/>
          <w:marRight w:val="0"/>
          <w:marTop w:val="0"/>
          <w:marBottom w:val="0"/>
          <w:divBdr>
            <w:top w:val="none" w:sz="0" w:space="0" w:color="auto"/>
            <w:left w:val="none" w:sz="0" w:space="0" w:color="auto"/>
            <w:bottom w:val="none" w:sz="0" w:space="0" w:color="auto"/>
            <w:right w:val="none" w:sz="0" w:space="0" w:color="auto"/>
          </w:divBdr>
        </w:div>
        <w:div w:id="851378246">
          <w:marLeft w:val="0"/>
          <w:marRight w:val="0"/>
          <w:marTop w:val="0"/>
          <w:marBottom w:val="0"/>
          <w:divBdr>
            <w:top w:val="none" w:sz="0" w:space="0" w:color="auto"/>
            <w:left w:val="none" w:sz="0" w:space="0" w:color="auto"/>
            <w:bottom w:val="none" w:sz="0" w:space="0" w:color="auto"/>
            <w:right w:val="none" w:sz="0" w:space="0" w:color="auto"/>
          </w:divBdr>
        </w:div>
        <w:div w:id="200558295">
          <w:marLeft w:val="0"/>
          <w:marRight w:val="0"/>
          <w:marTop w:val="0"/>
          <w:marBottom w:val="0"/>
          <w:divBdr>
            <w:top w:val="none" w:sz="0" w:space="0" w:color="auto"/>
            <w:left w:val="none" w:sz="0" w:space="0" w:color="auto"/>
            <w:bottom w:val="none" w:sz="0" w:space="0" w:color="auto"/>
            <w:right w:val="none" w:sz="0" w:space="0" w:color="auto"/>
          </w:divBdr>
        </w:div>
        <w:div w:id="1286275545">
          <w:marLeft w:val="0"/>
          <w:marRight w:val="0"/>
          <w:marTop w:val="0"/>
          <w:marBottom w:val="0"/>
          <w:divBdr>
            <w:top w:val="none" w:sz="0" w:space="0" w:color="auto"/>
            <w:left w:val="none" w:sz="0" w:space="0" w:color="auto"/>
            <w:bottom w:val="none" w:sz="0" w:space="0" w:color="auto"/>
            <w:right w:val="none" w:sz="0" w:space="0" w:color="auto"/>
          </w:divBdr>
          <w:divsChild>
            <w:div w:id="1246501285">
              <w:marLeft w:val="0"/>
              <w:marRight w:val="0"/>
              <w:marTop w:val="0"/>
              <w:marBottom w:val="0"/>
              <w:divBdr>
                <w:top w:val="none" w:sz="0" w:space="0" w:color="auto"/>
                <w:left w:val="none" w:sz="0" w:space="0" w:color="auto"/>
                <w:bottom w:val="none" w:sz="0" w:space="0" w:color="auto"/>
                <w:right w:val="none" w:sz="0" w:space="0" w:color="auto"/>
              </w:divBdr>
            </w:div>
          </w:divsChild>
        </w:div>
        <w:div w:id="1686320508">
          <w:marLeft w:val="0"/>
          <w:marRight w:val="0"/>
          <w:marTop w:val="0"/>
          <w:marBottom w:val="0"/>
          <w:divBdr>
            <w:top w:val="none" w:sz="0" w:space="0" w:color="auto"/>
            <w:left w:val="none" w:sz="0" w:space="0" w:color="auto"/>
            <w:bottom w:val="none" w:sz="0" w:space="0" w:color="auto"/>
            <w:right w:val="none" w:sz="0" w:space="0" w:color="auto"/>
          </w:divBdr>
        </w:div>
        <w:div w:id="1778401507">
          <w:marLeft w:val="0"/>
          <w:marRight w:val="0"/>
          <w:marTop w:val="0"/>
          <w:marBottom w:val="0"/>
          <w:divBdr>
            <w:top w:val="none" w:sz="0" w:space="0" w:color="auto"/>
            <w:left w:val="none" w:sz="0" w:space="0" w:color="auto"/>
            <w:bottom w:val="none" w:sz="0" w:space="0" w:color="auto"/>
            <w:right w:val="none" w:sz="0" w:space="0" w:color="auto"/>
          </w:divBdr>
        </w:div>
        <w:div w:id="1527863556">
          <w:marLeft w:val="0"/>
          <w:marRight w:val="0"/>
          <w:marTop w:val="0"/>
          <w:marBottom w:val="0"/>
          <w:divBdr>
            <w:top w:val="none" w:sz="0" w:space="0" w:color="auto"/>
            <w:left w:val="none" w:sz="0" w:space="0" w:color="auto"/>
            <w:bottom w:val="none" w:sz="0" w:space="0" w:color="auto"/>
            <w:right w:val="none" w:sz="0" w:space="0" w:color="auto"/>
          </w:divBdr>
        </w:div>
        <w:div w:id="453132245">
          <w:marLeft w:val="0"/>
          <w:marRight w:val="0"/>
          <w:marTop w:val="0"/>
          <w:marBottom w:val="0"/>
          <w:divBdr>
            <w:top w:val="none" w:sz="0" w:space="0" w:color="auto"/>
            <w:left w:val="none" w:sz="0" w:space="0" w:color="auto"/>
            <w:bottom w:val="none" w:sz="0" w:space="0" w:color="auto"/>
            <w:right w:val="none" w:sz="0" w:space="0" w:color="auto"/>
          </w:divBdr>
        </w:div>
        <w:div w:id="666178882">
          <w:marLeft w:val="0"/>
          <w:marRight w:val="0"/>
          <w:marTop w:val="0"/>
          <w:marBottom w:val="0"/>
          <w:divBdr>
            <w:top w:val="none" w:sz="0" w:space="0" w:color="auto"/>
            <w:left w:val="none" w:sz="0" w:space="0" w:color="auto"/>
            <w:bottom w:val="none" w:sz="0" w:space="0" w:color="auto"/>
            <w:right w:val="none" w:sz="0" w:space="0" w:color="auto"/>
          </w:divBdr>
          <w:divsChild>
            <w:div w:id="1942832941">
              <w:marLeft w:val="0"/>
              <w:marRight w:val="0"/>
              <w:marTop w:val="0"/>
              <w:marBottom w:val="0"/>
              <w:divBdr>
                <w:top w:val="none" w:sz="0" w:space="0" w:color="auto"/>
                <w:left w:val="none" w:sz="0" w:space="0" w:color="auto"/>
                <w:bottom w:val="none" w:sz="0" w:space="0" w:color="auto"/>
                <w:right w:val="none" w:sz="0" w:space="0" w:color="auto"/>
              </w:divBdr>
            </w:div>
          </w:divsChild>
        </w:div>
        <w:div w:id="1418792784">
          <w:marLeft w:val="0"/>
          <w:marRight w:val="0"/>
          <w:marTop w:val="0"/>
          <w:marBottom w:val="0"/>
          <w:divBdr>
            <w:top w:val="none" w:sz="0" w:space="0" w:color="auto"/>
            <w:left w:val="none" w:sz="0" w:space="0" w:color="auto"/>
            <w:bottom w:val="none" w:sz="0" w:space="0" w:color="auto"/>
            <w:right w:val="none" w:sz="0" w:space="0" w:color="auto"/>
          </w:divBdr>
          <w:divsChild>
            <w:div w:id="575827594">
              <w:marLeft w:val="0"/>
              <w:marRight w:val="0"/>
              <w:marTop w:val="0"/>
              <w:marBottom w:val="0"/>
              <w:divBdr>
                <w:top w:val="none" w:sz="0" w:space="0" w:color="auto"/>
                <w:left w:val="none" w:sz="0" w:space="0" w:color="auto"/>
                <w:bottom w:val="none" w:sz="0" w:space="0" w:color="auto"/>
                <w:right w:val="none" w:sz="0" w:space="0" w:color="auto"/>
              </w:divBdr>
            </w:div>
          </w:divsChild>
        </w:div>
        <w:div w:id="815757916">
          <w:marLeft w:val="0"/>
          <w:marRight w:val="0"/>
          <w:marTop w:val="0"/>
          <w:marBottom w:val="0"/>
          <w:divBdr>
            <w:top w:val="none" w:sz="0" w:space="0" w:color="auto"/>
            <w:left w:val="none" w:sz="0" w:space="0" w:color="auto"/>
            <w:bottom w:val="none" w:sz="0" w:space="0" w:color="auto"/>
            <w:right w:val="none" w:sz="0" w:space="0" w:color="auto"/>
          </w:divBdr>
          <w:divsChild>
            <w:div w:id="253323553">
              <w:marLeft w:val="0"/>
              <w:marRight w:val="0"/>
              <w:marTop w:val="0"/>
              <w:marBottom w:val="0"/>
              <w:divBdr>
                <w:top w:val="none" w:sz="0" w:space="0" w:color="auto"/>
                <w:left w:val="none" w:sz="0" w:space="0" w:color="auto"/>
                <w:bottom w:val="none" w:sz="0" w:space="0" w:color="auto"/>
                <w:right w:val="none" w:sz="0" w:space="0" w:color="auto"/>
              </w:divBdr>
            </w:div>
          </w:divsChild>
        </w:div>
        <w:div w:id="1418869543">
          <w:marLeft w:val="0"/>
          <w:marRight w:val="0"/>
          <w:marTop w:val="0"/>
          <w:marBottom w:val="0"/>
          <w:divBdr>
            <w:top w:val="none" w:sz="0" w:space="0" w:color="auto"/>
            <w:left w:val="none" w:sz="0" w:space="0" w:color="auto"/>
            <w:bottom w:val="none" w:sz="0" w:space="0" w:color="auto"/>
            <w:right w:val="none" w:sz="0" w:space="0" w:color="auto"/>
          </w:divBdr>
        </w:div>
        <w:div w:id="556863798">
          <w:marLeft w:val="0"/>
          <w:marRight w:val="0"/>
          <w:marTop w:val="0"/>
          <w:marBottom w:val="0"/>
          <w:divBdr>
            <w:top w:val="none" w:sz="0" w:space="0" w:color="auto"/>
            <w:left w:val="none" w:sz="0" w:space="0" w:color="auto"/>
            <w:bottom w:val="none" w:sz="0" w:space="0" w:color="auto"/>
            <w:right w:val="none" w:sz="0" w:space="0" w:color="auto"/>
          </w:divBdr>
          <w:divsChild>
            <w:div w:id="1510874375">
              <w:marLeft w:val="0"/>
              <w:marRight w:val="0"/>
              <w:marTop w:val="0"/>
              <w:marBottom w:val="0"/>
              <w:divBdr>
                <w:top w:val="none" w:sz="0" w:space="0" w:color="auto"/>
                <w:left w:val="none" w:sz="0" w:space="0" w:color="auto"/>
                <w:bottom w:val="none" w:sz="0" w:space="0" w:color="auto"/>
                <w:right w:val="none" w:sz="0" w:space="0" w:color="auto"/>
              </w:divBdr>
            </w:div>
          </w:divsChild>
        </w:div>
        <w:div w:id="1338924997">
          <w:marLeft w:val="0"/>
          <w:marRight w:val="0"/>
          <w:marTop w:val="0"/>
          <w:marBottom w:val="0"/>
          <w:divBdr>
            <w:top w:val="none" w:sz="0" w:space="0" w:color="auto"/>
            <w:left w:val="none" w:sz="0" w:space="0" w:color="auto"/>
            <w:bottom w:val="none" w:sz="0" w:space="0" w:color="auto"/>
            <w:right w:val="none" w:sz="0" w:space="0" w:color="auto"/>
          </w:divBdr>
        </w:div>
        <w:div w:id="753088551">
          <w:marLeft w:val="0"/>
          <w:marRight w:val="0"/>
          <w:marTop w:val="0"/>
          <w:marBottom w:val="0"/>
          <w:divBdr>
            <w:top w:val="none" w:sz="0" w:space="0" w:color="auto"/>
            <w:left w:val="none" w:sz="0" w:space="0" w:color="auto"/>
            <w:bottom w:val="none" w:sz="0" w:space="0" w:color="auto"/>
            <w:right w:val="none" w:sz="0" w:space="0" w:color="auto"/>
          </w:divBdr>
          <w:divsChild>
            <w:div w:id="736249155">
              <w:marLeft w:val="0"/>
              <w:marRight w:val="0"/>
              <w:marTop w:val="0"/>
              <w:marBottom w:val="0"/>
              <w:divBdr>
                <w:top w:val="none" w:sz="0" w:space="0" w:color="auto"/>
                <w:left w:val="none" w:sz="0" w:space="0" w:color="auto"/>
                <w:bottom w:val="none" w:sz="0" w:space="0" w:color="auto"/>
                <w:right w:val="none" w:sz="0" w:space="0" w:color="auto"/>
              </w:divBdr>
            </w:div>
          </w:divsChild>
        </w:div>
        <w:div w:id="1373772712">
          <w:marLeft w:val="0"/>
          <w:marRight w:val="0"/>
          <w:marTop w:val="0"/>
          <w:marBottom w:val="0"/>
          <w:divBdr>
            <w:top w:val="none" w:sz="0" w:space="0" w:color="auto"/>
            <w:left w:val="none" w:sz="0" w:space="0" w:color="auto"/>
            <w:bottom w:val="none" w:sz="0" w:space="0" w:color="auto"/>
            <w:right w:val="none" w:sz="0" w:space="0" w:color="auto"/>
          </w:divBdr>
          <w:divsChild>
            <w:div w:id="1130707180">
              <w:marLeft w:val="0"/>
              <w:marRight w:val="0"/>
              <w:marTop w:val="0"/>
              <w:marBottom w:val="0"/>
              <w:divBdr>
                <w:top w:val="none" w:sz="0" w:space="0" w:color="auto"/>
                <w:left w:val="none" w:sz="0" w:space="0" w:color="auto"/>
                <w:bottom w:val="none" w:sz="0" w:space="0" w:color="auto"/>
                <w:right w:val="none" w:sz="0" w:space="0" w:color="auto"/>
              </w:divBdr>
            </w:div>
          </w:divsChild>
        </w:div>
        <w:div w:id="26293042">
          <w:marLeft w:val="0"/>
          <w:marRight w:val="0"/>
          <w:marTop w:val="0"/>
          <w:marBottom w:val="0"/>
          <w:divBdr>
            <w:top w:val="none" w:sz="0" w:space="0" w:color="auto"/>
            <w:left w:val="none" w:sz="0" w:space="0" w:color="auto"/>
            <w:bottom w:val="none" w:sz="0" w:space="0" w:color="auto"/>
            <w:right w:val="none" w:sz="0" w:space="0" w:color="auto"/>
          </w:divBdr>
          <w:divsChild>
            <w:div w:id="275258340">
              <w:marLeft w:val="0"/>
              <w:marRight w:val="0"/>
              <w:marTop w:val="0"/>
              <w:marBottom w:val="0"/>
              <w:divBdr>
                <w:top w:val="none" w:sz="0" w:space="0" w:color="auto"/>
                <w:left w:val="none" w:sz="0" w:space="0" w:color="auto"/>
                <w:bottom w:val="none" w:sz="0" w:space="0" w:color="auto"/>
                <w:right w:val="none" w:sz="0" w:space="0" w:color="auto"/>
              </w:divBdr>
            </w:div>
          </w:divsChild>
        </w:div>
        <w:div w:id="1648044926">
          <w:marLeft w:val="0"/>
          <w:marRight w:val="0"/>
          <w:marTop w:val="0"/>
          <w:marBottom w:val="0"/>
          <w:divBdr>
            <w:top w:val="none" w:sz="0" w:space="0" w:color="auto"/>
            <w:left w:val="none" w:sz="0" w:space="0" w:color="auto"/>
            <w:bottom w:val="none" w:sz="0" w:space="0" w:color="auto"/>
            <w:right w:val="none" w:sz="0" w:space="0" w:color="auto"/>
          </w:divBdr>
          <w:divsChild>
            <w:div w:id="564682524">
              <w:marLeft w:val="0"/>
              <w:marRight w:val="0"/>
              <w:marTop w:val="0"/>
              <w:marBottom w:val="0"/>
              <w:divBdr>
                <w:top w:val="none" w:sz="0" w:space="0" w:color="auto"/>
                <w:left w:val="none" w:sz="0" w:space="0" w:color="auto"/>
                <w:bottom w:val="none" w:sz="0" w:space="0" w:color="auto"/>
                <w:right w:val="none" w:sz="0" w:space="0" w:color="auto"/>
              </w:divBdr>
            </w:div>
          </w:divsChild>
        </w:div>
        <w:div w:id="1500075291">
          <w:marLeft w:val="0"/>
          <w:marRight w:val="0"/>
          <w:marTop w:val="0"/>
          <w:marBottom w:val="0"/>
          <w:divBdr>
            <w:top w:val="none" w:sz="0" w:space="0" w:color="auto"/>
            <w:left w:val="none" w:sz="0" w:space="0" w:color="auto"/>
            <w:bottom w:val="none" w:sz="0" w:space="0" w:color="auto"/>
            <w:right w:val="none" w:sz="0" w:space="0" w:color="auto"/>
          </w:divBdr>
          <w:divsChild>
            <w:div w:id="509758061">
              <w:marLeft w:val="0"/>
              <w:marRight w:val="0"/>
              <w:marTop w:val="0"/>
              <w:marBottom w:val="0"/>
              <w:divBdr>
                <w:top w:val="none" w:sz="0" w:space="0" w:color="auto"/>
                <w:left w:val="none" w:sz="0" w:space="0" w:color="auto"/>
                <w:bottom w:val="none" w:sz="0" w:space="0" w:color="auto"/>
                <w:right w:val="none" w:sz="0" w:space="0" w:color="auto"/>
              </w:divBdr>
            </w:div>
          </w:divsChild>
        </w:div>
        <w:div w:id="1842815471">
          <w:marLeft w:val="0"/>
          <w:marRight w:val="0"/>
          <w:marTop w:val="0"/>
          <w:marBottom w:val="0"/>
          <w:divBdr>
            <w:top w:val="none" w:sz="0" w:space="0" w:color="auto"/>
            <w:left w:val="none" w:sz="0" w:space="0" w:color="auto"/>
            <w:bottom w:val="none" w:sz="0" w:space="0" w:color="auto"/>
            <w:right w:val="none" w:sz="0" w:space="0" w:color="auto"/>
          </w:divBdr>
          <w:divsChild>
            <w:div w:id="179707992">
              <w:marLeft w:val="0"/>
              <w:marRight w:val="0"/>
              <w:marTop w:val="0"/>
              <w:marBottom w:val="0"/>
              <w:divBdr>
                <w:top w:val="none" w:sz="0" w:space="0" w:color="auto"/>
                <w:left w:val="none" w:sz="0" w:space="0" w:color="auto"/>
                <w:bottom w:val="none" w:sz="0" w:space="0" w:color="auto"/>
                <w:right w:val="none" w:sz="0" w:space="0" w:color="auto"/>
              </w:divBdr>
            </w:div>
          </w:divsChild>
        </w:div>
        <w:div w:id="776680782">
          <w:marLeft w:val="0"/>
          <w:marRight w:val="0"/>
          <w:marTop w:val="0"/>
          <w:marBottom w:val="0"/>
          <w:divBdr>
            <w:top w:val="none" w:sz="0" w:space="0" w:color="auto"/>
            <w:left w:val="none" w:sz="0" w:space="0" w:color="auto"/>
            <w:bottom w:val="none" w:sz="0" w:space="0" w:color="auto"/>
            <w:right w:val="none" w:sz="0" w:space="0" w:color="auto"/>
          </w:divBdr>
          <w:divsChild>
            <w:div w:id="1453666549">
              <w:marLeft w:val="0"/>
              <w:marRight w:val="0"/>
              <w:marTop w:val="0"/>
              <w:marBottom w:val="0"/>
              <w:divBdr>
                <w:top w:val="none" w:sz="0" w:space="0" w:color="auto"/>
                <w:left w:val="none" w:sz="0" w:space="0" w:color="auto"/>
                <w:bottom w:val="none" w:sz="0" w:space="0" w:color="auto"/>
                <w:right w:val="none" w:sz="0" w:space="0" w:color="auto"/>
              </w:divBdr>
            </w:div>
          </w:divsChild>
        </w:div>
        <w:div w:id="540165911">
          <w:marLeft w:val="0"/>
          <w:marRight w:val="0"/>
          <w:marTop w:val="0"/>
          <w:marBottom w:val="0"/>
          <w:divBdr>
            <w:top w:val="none" w:sz="0" w:space="0" w:color="auto"/>
            <w:left w:val="none" w:sz="0" w:space="0" w:color="auto"/>
            <w:bottom w:val="none" w:sz="0" w:space="0" w:color="auto"/>
            <w:right w:val="none" w:sz="0" w:space="0" w:color="auto"/>
          </w:divBdr>
          <w:divsChild>
            <w:div w:id="1980838749">
              <w:marLeft w:val="0"/>
              <w:marRight w:val="0"/>
              <w:marTop w:val="0"/>
              <w:marBottom w:val="0"/>
              <w:divBdr>
                <w:top w:val="none" w:sz="0" w:space="0" w:color="auto"/>
                <w:left w:val="none" w:sz="0" w:space="0" w:color="auto"/>
                <w:bottom w:val="none" w:sz="0" w:space="0" w:color="auto"/>
                <w:right w:val="none" w:sz="0" w:space="0" w:color="auto"/>
              </w:divBdr>
            </w:div>
          </w:divsChild>
        </w:div>
        <w:div w:id="307516329">
          <w:marLeft w:val="0"/>
          <w:marRight w:val="0"/>
          <w:marTop w:val="0"/>
          <w:marBottom w:val="0"/>
          <w:divBdr>
            <w:top w:val="none" w:sz="0" w:space="0" w:color="auto"/>
            <w:left w:val="none" w:sz="0" w:space="0" w:color="auto"/>
            <w:bottom w:val="none" w:sz="0" w:space="0" w:color="auto"/>
            <w:right w:val="none" w:sz="0" w:space="0" w:color="auto"/>
          </w:divBdr>
          <w:divsChild>
            <w:div w:id="1631086289">
              <w:marLeft w:val="0"/>
              <w:marRight w:val="0"/>
              <w:marTop w:val="0"/>
              <w:marBottom w:val="0"/>
              <w:divBdr>
                <w:top w:val="none" w:sz="0" w:space="0" w:color="auto"/>
                <w:left w:val="none" w:sz="0" w:space="0" w:color="auto"/>
                <w:bottom w:val="none" w:sz="0" w:space="0" w:color="auto"/>
                <w:right w:val="none" w:sz="0" w:space="0" w:color="auto"/>
              </w:divBdr>
            </w:div>
          </w:divsChild>
        </w:div>
        <w:div w:id="378361601">
          <w:marLeft w:val="0"/>
          <w:marRight w:val="0"/>
          <w:marTop w:val="0"/>
          <w:marBottom w:val="0"/>
          <w:divBdr>
            <w:top w:val="none" w:sz="0" w:space="0" w:color="auto"/>
            <w:left w:val="none" w:sz="0" w:space="0" w:color="auto"/>
            <w:bottom w:val="none" w:sz="0" w:space="0" w:color="auto"/>
            <w:right w:val="none" w:sz="0" w:space="0" w:color="auto"/>
          </w:divBdr>
        </w:div>
        <w:div w:id="1537044466">
          <w:marLeft w:val="0"/>
          <w:marRight w:val="0"/>
          <w:marTop w:val="0"/>
          <w:marBottom w:val="0"/>
          <w:divBdr>
            <w:top w:val="none" w:sz="0" w:space="0" w:color="auto"/>
            <w:left w:val="none" w:sz="0" w:space="0" w:color="auto"/>
            <w:bottom w:val="none" w:sz="0" w:space="0" w:color="auto"/>
            <w:right w:val="none" w:sz="0" w:space="0" w:color="auto"/>
          </w:divBdr>
          <w:divsChild>
            <w:div w:id="1623463806">
              <w:marLeft w:val="0"/>
              <w:marRight w:val="0"/>
              <w:marTop w:val="0"/>
              <w:marBottom w:val="0"/>
              <w:divBdr>
                <w:top w:val="none" w:sz="0" w:space="0" w:color="auto"/>
                <w:left w:val="none" w:sz="0" w:space="0" w:color="auto"/>
                <w:bottom w:val="none" w:sz="0" w:space="0" w:color="auto"/>
                <w:right w:val="none" w:sz="0" w:space="0" w:color="auto"/>
              </w:divBdr>
            </w:div>
          </w:divsChild>
        </w:div>
        <w:div w:id="2111469249">
          <w:marLeft w:val="0"/>
          <w:marRight w:val="0"/>
          <w:marTop w:val="0"/>
          <w:marBottom w:val="0"/>
          <w:divBdr>
            <w:top w:val="none" w:sz="0" w:space="0" w:color="auto"/>
            <w:left w:val="none" w:sz="0" w:space="0" w:color="auto"/>
            <w:bottom w:val="none" w:sz="0" w:space="0" w:color="auto"/>
            <w:right w:val="none" w:sz="0" w:space="0" w:color="auto"/>
          </w:divBdr>
          <w:divsChild>
            <w:div w:id="1043747916">
              <w:marLeft w:val="0"/>
              <w:marRight w:val="0"/>
              <w:marTop w:val="0"/>
              <w:marBottom w:val="0"/>
              <w:divBdr>
                <w:top w:val="none" w:sz="0" w:space="0" w:color="auto"/>
                <w:left w:val="none" w:sz="0" w:space="0" w:color="auto"/>
                <w:bottom w:val="none" w:sz="0" w:space="0" w:color="auto"/>
                <w:right w:val="none" w:sz="0" w:space="0" w:color="auto"/>
              </w:divBdr>
            </w:div>
          </w:divsChild>
        </w:div>
        <w:div w:id="13725401">
          <w:marLeft w:val="0"/>
          <w:marRight w:val="0"/>
          <w:marTop w:val="0"/>
          <w:marBottom w:val="0"/>
          <w:divBdr>
            <w:top w:val="none" w:sz="0" w:space="0" w:color="auto"/>
            <w:left w:val="none" w:sz="0" w:space="0" w:color="auto"/>
            <w:bottom w:val="none" w:sz="0" w:space="0" w:color="auto"/>
            <w:right w:val="none" w:sz="0" w:space="0" w:color="auto"/>
          </w:divBdr>
        </w:div>
        <w:div w:id="661931947">
          <w:marLeft w:val="0"/>
          <w:marRight w:val="0"/>
          <w:marTop w:val="0"/>
          <w:marBottom w:val="0"/>
          <w:divBdr>
            <w:top w:val="none" w:sz="0" w:space="0" w:color="auto"/>
            <w:left w:val="none" w:sz="0" w:space="0" w:color="auto"/>
            <w:bottom w:val="none" w:sz="0" w:space="0" w:color="auto"/>
            <w:right w:val="none" w:sz="0" w:space="0" w:color="auto"/>
          </w:divBdr>
        </w:div>
        <w:div w:id="161359336">
          <w:marLeft w:val="0"/>
          <w:marRight w:val="0"/>
          <w:marTop w:val="0"/>
          <w:marBottom w:val="0"/>
          <w:divBdr>
            <w:top w:val="none" w:sz="0" w:space="0" w:color="auto"/>
            <w:left w:val="none" w:sz="0" w:space="0" w:color="auto"/>
            <w:bottom w:val="none" w:sz="0" w:space="0" w:color="auto"/>
            <w:right w:val="none" w:sz="0" w:space="0" w:color="auto"/>
          </w:divBdr>
        </w:div>
        <w:div w:id="1386101467">
          <w:marLeft w:val="0"/>
          <w:marRight w:val="0"/>
          <w:marTop w:val="0"/>
          <w:marBottom w:val="0"/>
          <w:divBdr>
            <w:top w:val="none" w:sz="0" w:space="0" w:color="auto"/>
            <w:left w:val="none" w:sz="0" w:space="0" w:color="auto"/>
            <w:bottom w:val="none" w:sz="0" w:space="0" w:color="auto"/>
            <w:right w:val="none" w:sz="0" w:space="0" w:color="auto"/>
          </w:divBdr>
        </w:div>
        <w:div w:id="1939212586">
          <w:marLeft w:val="0"/>
          <w:marRight w:val="0"/>
          <w:marTop w:val="0"/>
          <w:marBottom w:val="0"/>
          <w:divBdr>
            <w:top w:val="none" w:sz="0" w:space="0" w:color="auto"/>
            <w:left w:val="none" w:sz="0" w:space="0" w:color="auto"/>
            <w:bottom w:val="none" w:sz="0" w:space="0" w:color="auto"/>
            <w:right w:val="none" w:sz="0" w:space="0" w:color="auto"/>
          </w:divBdr>
        </w:div>
        <w:div w:id="558708206">
          <w:marLeft w:val="0"/>
          <w:marRight w:val="0"/>
          <w:marTop w:val="0"/>
          <w:marBottom w:val="0"/>
          <w:divBdr>
            <w:top w:val="none" w:sz="0" w:space="0" w:color="auto"/>
            <w:left w:val="none" w:sz="0" w:space="0" w:color="auto"/>
            <w:bottom w:val="none" w:sz="0" w:space="0" w:color="auto"/>
            <w:right w:val="none" w:sz="0" w:space="0" w:color="auto"/>
          </w:divBdr>
        </w:div>
        <w:div w:id="543835324">
          <w:marLeft w:val="0"/>
          <w:marRight w:val="0"/>
          <w:marTop w:val="0"/>
          <w:marBottom w:val="0"/>
          <w:divBdr>
            <w:top w:val="none" w:sz="0" w:space="0" w:color="auto"/>
            <w:left w:val="none" w:sz="0" w:space="0" w:color="auto"/>
            <w:bottom w:val="none" w:sz="0" w:space="0" w:color="auto"/>
            <w:right w:val="none" w:sz="0" w:space="0" w:color="auto"/>
          </w:divBdr>
          <w:divsChild>
            <w:div w:id="2074766394">
              <w:marLeft w:val="0"/>
              <w:marRight w:val="0"/>
              <w:marTop w:val="0"/>
              <w:marBottom w:val="0"/>
              <w:divBdr>
                <w:top w:val="none" w:sz="0" w:space="0" w:color="auto"/>
                <w:left w:val="none" w:sz="0" w:space="0" w:color="auto"/>
                <w:bottom w:val="none" w:sz="0" w:space="0" w:color="auto"/>
                <w:right w:val="none" w:sz="0" w:space="0" w:color="auto"/>
              </w:divBdr>
            </w:div>
          </w:divsChild>
        </w:div>
        <w:div w:id="295379022">
          <w:marLeft w:val="0"/>
          <w:marRight w:val="0"/>
          <w:marTop w:val="0"/>
          <w:marBottom w:val="0"/>
          <w:divBdr>
            <w:top w:val="none" w:sz="0" w:space="0" w:color="auto"/>
            <w:left w:val="none" w:sz="0" w:space="0" w:color="auto"/>
            <w:bottom w:val="none" w:sz="0" w:space="0" w:color="auto"/>
            <w:right w:val="none" w:sz="0" w:space="0" w:color="auto"/>
          </w:divBdr>
          <w:divsChild>
            <w:div w:id="170149426">
              <w:marLeft w:val="0"/>
              <w:marRight w:val="0"/>
              <w:marTop w:val="0"/>
              <w:marBottom w:val="0"/>
              <w:divBdr>
                <w:top w:val="none" w:sz="0" w:space="0" w:color="auto"/>
                <w:left w:val="none" w:sz="0" w:space="0" w:color="auto"/>
                <w:bottom w:val="none" w:sz="0" w:space="0" w:color="auto"/>
                <w:right w:val="none" w:sz="0" w:space="0" w:color="auto"/>
              </w:divBdr>
            </w:div>
          </w:divsChild>
        </w:div>
        <w:div w:id="1507089327">
          <w:marLeft w:val="0"/>
          <w:marRight w:val="0"/>
          <w:marTop w:val="0"/>
          <w:marBottom w:val="0"/>
          <w:divBdr>
            <w:top w:val="none" w:sz="0" w:space="0" w:color="auto"/>
            <w:left w:val="none" w:sz="0" w:space="0" w:color="auto"/>
            <w:bottom w:val="none" w:sz="0" w:space="0" w:color="auto"/>
            <w:right w:val="none" w:sz="0" w:space="0" w:color="auto"/>
          </w:divBdr>
          <w:divsChild>
            <w:div w:id="1475372819">
              <w:marLeft w:val="0"/>
              <w:marRight w:val="0"/>
              <w:marTop w:val="0"/>
              <w:marBottom w:val="0"/>
              <w:divBdr>
                <w:top w:val="none" w:sz="0" w:space="0" w:color="auto"/>
                <w:left w:val="none" w:sz="0" w:space="0" w:color="auto"/>
                <w:bottom w:val="none" w:sz="0" w:space="0" w:color="auto"/>
                <w:right w:val="none" w:sz="0" w:space="0" w:color="auto"/>
              </w:divBdr>
            </w:div>
          </w:divsChild>
        </w:div>
        <w:div w:id="1058153">
          <w:marLeft w:val="0"/>
          <w:marRight w:val="0"/>
          <w:marTop w:val="0"/>
          <w:marBottom w:val="0"/>
          <w:divBdr>
            <w:top w:val="none" w:sz="0" w:space="0" w:color="auto"/>
            <w:left w:val="none" w:sz="0" w:space="0" w:color="auto"/>
            <w:bottom w:val="none" w:sz="0" w:space="0" w:color="auto"/>
            <w:right w:val="none" w:sz="0" w:space="0" w:color="auto"/>
          </w:divBdr>
          <w:divsChild>
            <w:div w:id="1836334034">
              <w:marLeft w:val="0"/>
              <w:marRight w:val="0"/>
              <w:marTop w:val="0"/>
              <w:marBottom w:val="0"/>
              <w:divBdr>
                <w:top w:val="none" w:sz="0" w:space="0" w:color="auto"/>
                <w:left w:val="none" w:sz="0" w:space="0" w:color="auto"/>
                <w:bottom w:val="none" w:sz="0" w:space="0" w:color="auto"/>
                <w:right w:val="none" w:sz="0" w:space="0" w:color="auto"/>
              </w:divBdr>
            </w:div>
          </w:divsChild>
        </w:div>
        <w:div w:id="244388883">
          <w:marLeft w:val="0"/>
          <w:marRight w:val="0"/>
          <w:marTop w:val="0"/>
          <w:marBottom w:val="0"/>
          <w:divBdr>
            <w:top w:val="none" w:sz="0" w:space="0" w:color="auto"/>
            <w:left w:val="none" w:sz="0" w:space="0" w:color="auto"/>
            <w:bottom w:val="none" w:sz="0" w:space="0" w:color="auto"/>
            <w:right w:val="none" w:sz="0" w:space="0" w:color="auto"/>
          </w:divBdr>
          <w:divsChild>
            <w:div w:id="872617952">
              <w:marLeft w:val="0"/>
              <w:marRight w:val="0"/>
              <w:marTop w:val="0"/>
              <w:marBottom w:val="0"/>
              <w:divBdr>
                <w:top w:val="none" w:sz="0" w:space="0" w:color="auto"/>
                <w:left w:val="none" w:sz="0" w:space="0" w:color="auto"/>
                <w:bottom w:val="none" w:sz="0" w:space="0" w:color="auto"/>
                <w:right w:val="none" w:sz="0" w:space="0" w:color="auto"/>
              </w:divBdr>
            </w:div>
          </w:divsChild>
        </w:div>
        <w:div w:id="306130612">
          <w:marLeft w:val="0"/>
          <w:marRight w:val="0"/>
          <w:marTop w:val="0"/>
          <w:marBottom w:val="0"/>
          <w:divBdr>
            <w:top w:val="none" w:sz="0" w:space="0" w:color="auto"/>
            <w:left w:val="none" w:sz="0" w:space="0" w:color="auto"/>
            <w:bottom w:val="none" w:sz="0" w:space="0" w:color="auto"/>
            <w:right w:val="none" w:sz="0" w:space="0" w:color="auto"/>
          </w:divBdr>
          <w:divsChild>
            <w:div w:id="731585088">
              <w:marLeft w:val="0"/>
              <w:marRight w:val="0"/>
              <w:marTop w:val="0"/>
              <w:marBottom w:val="0"/>
              <w:divBdr>
                <w:top w:val="none" w:sz="0" w:space="0" w:color="auto"/>
                <w:left w:val="none" w:sz="0" w:space="0" w:color="auto"/>
                <w:bottom w:val="none" w:sz="0" w:space="0" w:color="auto"/>
                <w:right w:val="none" w:sz="0" w:space="0" w:color="auto"/>
              </w:divBdr>
            </w:div>
          </w:divsChild>
        </w:div>
        <w:div w:id="958681141">
          <w:marLeft w:val="0"/>
          <w:marRight w:val="0"/>
          <w:marTop w:val="0"/>
          <w:marBottom w:val="0"/>
          <w:divBdr>
            <w:top w:val="none" w:sz="0" w:space="0" w:color="auto"/>
            <w:left w:val="none" w:sz="0" w:space="0" w:color="auto"/>
            <w:bottom w:val="none" w:sz="0" w:space="0" w:color="auto"/>
            <w:right w:val="none" w:sz="0" w:space="0" w:color="auto"/>
          </w:divBdr>
        </w:div>
        <w:div w:id="848715763">
          <w:marLeft w:val="0"/>
          <w:marRight w:val="0"/>
          <w:marTop w:val="0"/>
          <w:marBottom w:val="0"/>
          <w:divBdr>
            <w:top w:val="none" w:sz="0" w:space="0" w:color="auto"/>
            <w:left w:val="none" w:sz="0" w:space="0" w:color="auto"/>
            <w:bottom w:val="none" w:sz="0" w:space="0" w:color="auto"/>
            <w:right w:val="none" w:sz="0" w:space="0" w:color="auto"/>
          </w:divBdr>
          <w:divsChild>
            <w:div w:id="524947932">
              <w:marLeft w:val="0"/>
              <w:marRight w:val="0"/>
              <w:marTop w:val="0"/>
              <w:marBottom w:val="0"/>
              <w:divBdr>
                <w:top w:val="none" w:sz="0" w:space="0" w:color="auto"/>
                <w:left w:val="none" w:sz="0" w:space="0" w:color="auto"/>
                <w:bottom w:val="none" w:sz="0" w:space="0" w:color="auto"/>
                <w:right w:val="none" w:sz="0" w:space="0" w:color="auto"/>
              </w:divBdr>
            </w:div>
          </w:divsChild>
        </w:div>
        <w:div w:id="1359039412">
          <w:marLeft w:val="0"/>
          <w:marRight w:val="0"/>
          <w:marTop w:val="0"/>
          <w:marBottom w:val="0"/>
          <w:divBdr>
            <w:top w:val="none" w:sz="0" w:space="0" w:color="auto"/>
            <w:left w:val="none" w:sz="0" w:space="0" w:color="auto"/>
            <w:bottom w:val="none" w:sz="0" w:space="0" w:color="auto"/>
            <w:right w:val="none" w:sz="0" w:space="0" w:color="auto"/>
          </w:divBdr>
          <w:divsChild>
            <w:div w:id="69468255">
              <w:marLeft w:val="0"/>
              <w:marRight w:val="0"/>
              <w:marTop w:val="0"/>
              <w:marBottom w:val="0"/>
              <w:divBdr>
                <w:top w:val="none" w:sz="0" w:space="0" w:color="auto"/>
                <w:left w:val="none" w:sz="0" w:space="0" w:color="auto"/>
                <w:bottom w:val="none" w:sz="0" w:space="0" w:color="auto"/>
                <w:right w:val="none" w:sz="0" w:space="0" w:color="auto"/>
              </w:divBdr>
            </w:div>
          </w:divsChild>
        </w:div>
        <w:div w:id="2029987174">
          <w:marLeft w:val="0"/>
          <w:marRight w:val="0"/>
          <w:marTop w:val="0"/>
          <w:marBottom w:val="0"/>
          <w:divBdr>
            <w:top w:val="none" w:sz="0" w:space="0" w:color="auto"/>
            <w:left w:val="none" w:sz="0" w:space="0" w:color="auto"/>
            <w:bottom w:val="none" w:sz="0" w:space="0" w:color="auto"/>
            <w:right w:val="none" w:sz="0" w:space="0" w:color="auto"/>
          </w:divBdr>
          <w:divsChild>
            <w:div w:id="1716002971">
              <w:marLeft w:val="0"/>
              <w:marRight w:val="0"/>
              <w:marTop w:val="0"/>
              <w:marBottom w:val="0"/>
              <w:divBdr>
                <w:top w:val="none" w:sz="0" w:space="0" w:color="auto"/>
                <w:left w:val="none" w:sz="0" w:space="0" w:color="auto"/>
                <w:bottom w:val="none" w:sz="0" w:space="0" w:color="auto"/>
                <w:right w:val="none" w:sz="0" w:space="0" w:color="auto"/>
              </w:divBdr>
            </w:div>
          </w:divsChild>
        </w:div>
        <w:div w:id="1944150382">
          <w:marLeft w:val="0"/>
          <w:marRight w:val="0"/>
          <w:marTop w:val="0"/>
          <w:marBottom w:val="0"/>
          <w:divBdr>
            <w:top w:val="none" w:sz="0" w:space="0" w:color="auto"/>
            <w:left w:val="none" w:sz="0" w:space="0" w:color="auto"/>
            <w:bottom w:val="none" w:sz="0" w:space="0" w:color="auto"/>
            <w:right w:val="none" w:sz="0" w:space="0" w:color="auto"/>
          </w:divBdr>
          <w:divsChild>
            <w:div w:id="1282878320">
              <w:marLeft w:val="0"/>
              <w:marRight w:val="0"/>
              <w:marTop w:val="0"/>
              <w:marBottom w:val="0"/>
              <w:divBdr>
                <w:top w:val="none" w:sz="0" w:space="0" w:color="auto"/>
                <w:left w:val="none" w:sz="0" w:space="0" w:color="auto"/>
                <w:bottom w:val="none" w:sz="0" w:space="0" w:color="auto"/>
                <w:right w:val="none" w:sz="0" w:space="0" w:color="auto"/>
              </w:divBdr>
            </w:div>
          </w:divsChild>
        </w:div>
        <w:div w:id="353894724">
          <w:marLeft w:val="0"/>
          <w:marRight w:val="0"/>
          <w:marTop w:val="0"/>
          <w:marBottom w:val="0"/>
          <w:divBdr>
            <w:top w:val="none" w:sz="0" w:space="0" w:color="auto"/>
            <w:left w:val="none" w:sz="0" w:space="0" w:color="auto"/>
            <w:bottom w:val="none" w:sz="0" w:space="0" w:color="auto"/>
            <w:right w:val="none" w:sz="0" w:space="0" w:color="auto"/>
          </w:divBdr>
          <w:divsChild>
            <w:div w:id="1619141431">
              <w:marLeft w:val="0"/>
              <w:marRight w:val="0"/>
              <w:marTop w:val="0"/>
              <w:marBottom w:val="0"/>
              <w:divBdr>
                <w:top w:val="none" w:sz="0" w:space="0" w:color="auto"/>
                <w:left w:val="none" w:sz="0" w:space="0" w:color="auto"/>
                <w:bottom w:val="none" w:sz="0" w:space="0" w:color="auto"/>
                <w:right w:val="none" w:sz="0" w:space="0" w:color="auto"/>
              </w:divBdr>
            </w:div>
          </w:divsChild>
        </w:div>
        <w:div w:id="1627810644">
          <w:marLeft w:val="0"/>
          <w:marRight w:val="0"/>
          <w:marTop w:val="0"/>
          <w:marBottom w:val="0"/>
          <w:divBdr>
            <w:top w:val="none" w:sz="0" w:space="0" w:color="auto"/>
            <w:left w:val="none" w:sz="0" w:space="0" w:color="auto"/>
            <w:bottom w:val="none" w:sz="0" w:space="0" w:color="auto"/>
            <w:right w:val="none" w:sz="0" w:space="0" w:color="auto"/>
          </w:divBdr>
          <w:divsChild>
            <w:div w:id="343291817">
              <w:marLeft w:val="0"/>
              <w:marRight w:val="0"/>
              <w:marTop w:val="0"/>
              <w:marBottom w:val="0"/>
              <w:divBdr>
                <w:top w:val="none" w:sz="0" w:space="0" w:color="auto"/>
                <w:left w:val="none" w:sz="0" w:space="0" w:color="auto"/>
                <w:bottom w:val="none" w:sz="0" w:space="0" w:color="auto"/>
                <w:right w:val="none" w:sz="0" w:space="0" w:color="auto"/>
              </w:divBdr>
            </w:div>
          </w:divsChild>
        </w:div>
        <w:div w:id="1094321576">
          <w:marLeft w:val="0"/>
          <w:marRight w:val="0"/>
          <w:marTop w:val="0"/>
          <w:marBottom w:val="0"/>
          <w:divBdr>
            <w:top w:val="none" w:sz="0" w:space="0" w:color="auto"/>
            <w:left w:val="none" w:sz="0" w:space="0" w:color="auto"/>
            <w:bottom w:val="none" w:sz="0" w:space="0" w:color="auto"/>
            <w:right w:val="none" w:sz="0" w:space="0" w:color="auto"/>
          </w:divBdr>
          <w:divsChild>
            <w:div w:id="530458138">
              <w:marLeft w:val="0"/>
              <w:marRight w:val="0"/>
              <w:marTop w:val="0"/>
              <w:marBottom w:val="0"/>
              <w:divBdr>
                <w:top w:val="none" w:sz="0" w:space="0" w:color="auto"/>
                <w:left w:val="none" w:sz="0" w:space="0" w:color="auto"/>
                <w:bottom w:val="none" w:sz="0" w:space="0" w:color="auto"/>
                <w:right w:val="none" w:sz="0" w:space="0" w:color="auto"/>
              </w:divBdr>
            </w:div>
          </w:divsChild>
        </w:div>
        <w:div w:id="29037478">
          <w:marLeft w:val="0"/>
          <w:marRight w:val="0"/>
          <w:marTop w:val="0"/>
          <w:marBottom w:val="0"/>
          <w:divBdr>
            <w:top w:val="none" w:sz="0" w:space="0" w:color="auto"/>
            <w:left w:val="none" w:sz="0" w:space="0" w:color="auto"/>
            <w:bottom w:val="none" w:sz="0" w:space="0" w:color="auto"/>
            <w:right w:val="none" w:sz="0" w:space="0" w:color="auto"/>
          </w:divBdr>
          <w:divsChild>
            <w:div w:id="2027751341">
              <w:marLeft w:val="0"/>
              <w:marRight w:val="0"/>
              <w:marTop w:val="0"/>
              <w:marBottom w:val="0"/>
              <w:divBdr>
                <w:top w:val="none" w:sz="0" w:space="0" w:color="auto"/>
                <w:left w:val="none" w:sz="0" w:space="0" w:color="auto"/>
                <w:bottom w:val="none" w:sz="0" w:space="0" w:color="auto"/>
                <w:right w:val="none" w:sz="0" w:space="0" w:color="auto"/>
              </w:divBdr>
            </w:div>
          </w:divsChild>
        </w:div>
        <w:div w:id="636956891">
          <w:marLeft w:val="0"/>
          <w:marRight w:val="0"/>
          <w:marTop w:val="0"/>
          <w:marBottom w:val="0"/>
          <w:divBdr>
            <w:top w:val="none" w:sz="0" w:space="0" w:color="auto"/>
            <w:left w:val="none" w:sz="0" w:space="0" w:color="auto"/>
            <w:bottom w:val="none" w:sz="0" w:space="0" w:color="auto"/>
            <w:right w:val="none" w:sz="0" w:space="0" w:color="auto"/>
          </w:divBdr>
          <w:divsChild>
            <w:div w:id="1256013519">
              <w:marLeft w:val="0"/>
              <w:marRight w:val="0"/>
              <w:marTop w:val="0"/>
              <w:marBottom w:val="0"/>
              <w:divBdr>
                <w:top w:val="none" w:sz="0" w:space="0" w:color="auto"/>
                <w:left w:val="none" w:sz="0" w:space="0" w:color="auto"/>
                <w:bottom w:val="none" w:sz="0" w:space="0" w:color="auto"/>
                <w:right w:val="none" w:sz="0" w:space="0" w:color="auto"/>
              </w:divBdr>
            </w:div>
          </w:divsChild>
        </w:div>
        <w:div w:id="403841021">
          <w:marLeft w:val="0"/>
          <w:marRight w:val="0"/>
          <w:marTop w:val="0"/>
          <w:marBottom w:val="0"/>
          <w:divBdr>
            <w:top w:val="none" w:sz="0" w:space="0" w:color="auto"/>
            <w:left w:val="none" w:sz="0" w:space="0" w:color="auto"/>
            <w:bottom w:val="none" w:sz="0" w:space="0" w:color="auto"/>
            <w:right w:val="none" w:sz="0" w:space="0" w:color="auto"/>
          </w:divBdr>
          <w:divsChild>
            <w:div w:id="1391223125">
              <w:marLeft w:val="0"/>
              <w:marRight w:val="0"/>
              <w:marTop w:val="0"/>
              <w:marBottom w:val="0"/>
              <w:divBdr>
                <w:top w:val="none" w:sz="0" w:space="0" w:color="auto"/>
                <w:left w:val="none" w:sz="0" w:space="0" w:color="auto"/>
                <w:bottom w:val="none" w:sz="0" w:space="0" w:color="auto"/>
                <w:right w:val="none" w:sz="0" w:space="0" w:color="auto"/>
              </w:divBdr>
            </w:div>
          </w:divsChild>
        </w:div>
        <w:div w:id="58985012">
          <w:marLeft w:val="0"/>
          <w:marRight w:val="0"/>
          <w:marTop w:val="0"/>
          <w:marBottom w:val="0"/>
          <w:divBdr>
            <w:top w:val="none" w:sz="0" w:space="0" w:color="auto"/>
            <w:left w:val="none" w:sz="0" w:space="0" w:color="auto"/>
            <w:bottom w:val="none" w:sz="0" w:space="0" w:color="auto"/>
            <w:right w:val="none" w:sz="0" w:space="0" w:color="auto"/>
          </w:divBdr>
          <w:divsChild>
            <w:div w:id="1110704225">
              <w:marLeft w:val="0"/>
              <w:marRight w:val="0"/>
              <w:marTop w:val="0"/>
              <w:marBottom w:val="0"/>
              <w:divBdr>
                <w:top w:val="none" w:sz="0" w:space="0" w:color="auto"/>
                <w:left w:val="none" w:sz="0" w:space="0" w:color="auto"/>
                <w:bottom w:val="none" w:sz="0" w:space="0" w:color="auto"/>
                <w:right w:val="none" w:sz="0" w:space="0" w:color="auto"/>
              </w:divBdr>
            </w:div>
          </w:divsChild>
        </w:div>
        <w:div w:id="2029523575">
          <w:marLeft w:val="0"/>
          <w:marRight w:val="0"/>
          <w:marTop w:val="0"/>
          <w:marBottom w:val="0"/>
          <w:divBdr>
            <w:top w:val="none" w:sz="0" w:space="0" w:color="auto"/>
            <w:left w:val="none" w:sz="0" w:space="0" w:color="auto"/>
            <w:bottom w:val="none" w:sz="0" w:space="0" w:color="auto"/>
            <w:right w:val="none" w:sz="0" w:space="0" w:color="auto"/>
          </w:divBdr>
        </w:div>
        <w:div w:id="1916279886">
          <w:marLeft w:val="0"/>
          <w:marRight w:val="0"/>
          <w:marTop w:val="0"/>
          <w:marBottom w:val="0"/>
          <w:divBdr>
            <w:top w:val="none" w:sz="0" w:space="0" w:color="auto"/>
            <w:left w:val="none" w:sz="0" w:space="0" w:color="auto"/>
            <w:bottom w:val="none" w:sz="0" w:space="0" w:color="auto"/>
            <w:right w:val="none" w:sz="0" w:space="0" w:color="auto"/>
          </w:divBdr>
        </w:div>
        <w:div w:id="340665360">
          <w:marLeft w:val="0"/>
          <w:marRight w:val="0"/>
          <w:marTop w:val="0"/>
          <w:marBottom w:val="0"/>
          <w:divBdr>
            <w:top w:val="none" w:sz="0" w:space="0" w:color="auto"/>
            <w:left w:val="none" w:sz="0" w:space="0" w:color="auto"/>
            <w:bottom w:val="none" w:sz="0" w:space="0" w:color="auto"/>
            <w:right w:val="none" w:sz="0" w:space="0" w:color="auto"/>
          </w:divBdr>
          <w:divsChild>
            <w:div w:id="1537501038">
              <w:marLeft w:val="0"/>
              <w:marRight w:val="0"/>
              <w:marTop w:val="0"/>
              <w:marBottom w:val="0"/>
              <w:divBdr>
                <w:top w:val="none" w:sz="0" w:space="0" w:color="auto"/>
                <w:left w:val="none" w:sz="0" w:space="0" w:color="auto"/>
                <w:bottom w:val="none" w:sz="0" w:space="0" w:color="auto"/>
                <w:right w:val="none" w:sz="0" w:space="0" w:color="auto"/>
              </w:divBdr>
            </w:div>
          </w:divsChild>
        </w:div>
        <w:div w:id="1740980851">
          <w:marLeft w:val="0"/>
          <w:marRight w:val="0"/>
          <w:marTop w:val="0"/>
          <w:marBottom w:val="0"/>
          <w:divBdr>
            <w:top w:val="none" w:sz="0" w:space="0" w:color="auto"/>
            <w:left w:val="none" w:sz="0" w:space="0" w:color="auto"/>
            <w:bottom w:val="none" w:sz="0" w:space="0" w:color="auto"/>
            <w:right w:val="none" w:sz="0" w:space="0" w:color="auto"/>
          </w:divBdr>
          <w:divsChild>
            <w:div w:id="90400774">
              <w:marLeft w:val="0"/>
              <w:marRight w:val="0"/>
              <w:marTop w:val="0"/>
              <w:marBottom w:val="0"/>
              <w:divBdr>
                <w:top w:val="none" w:sz="0" w:space="0" w:color="auto"/>
                <w:left w:val="none" w:sz="0" w:space="0" w:color="auto"/>
                <w:bottom w:val="none" w:sz="0" w:space="0" w:color="auto"/>
                <w:right w:val="none" w:sz="0" w:space="0" w:color="auto"/>
              </w:divBdr>
            </w:div>
          </w:divsChild>
        </w:div>
        <w:div w:id="1683818564">
          <w:marLeft w:val="0"/>
          <w:marRight w:val="0"/>
          <w:marTop w:val="0"/>
          <w:marBottom w:val="0"/>
          <w:divBdr>
            <w:top w:val="none" w:sz="0" w:space="0" w:color="auto"/>
            <w:left w:val="none" w:sz="0" w:space="0" w:color="auto"/>
            <w:bottom w:val="none" w:sz="0" w:space="0" w:color="auto"/>
            <w:right w:val="none" w:sz="0" w:space="0" w:color="auto"/>
          </w:divBdr>
          <w:divsChild>
            <w:div w:id="1075787692">
              <w:marLeft w:val="0"/>
              <w:marRight w:val="0"/>
              <w:marTop w:val="0"/>
              <w:marBottom w:val="0"/>
              <w:divBdr>
                <w:top w:val="none" w:sz="0" w:space="0" w:color="auto"/>
                <w:left w:val="none" w:sz="0" w:space="0" w:color="auto"/>
                <w:bottom w:val="none" w:sz="0" w:space="0" w:color="auto"/>
                <w:right w:val="none" w:sz="0" w:space="0" w:color="auto"/>
              </w:divBdr>
            </w:div>
          </w:divsChild>
        </w:div>
        <w:div w:id="348605210">
          <w:marLeft w:val="0"/>
          <w:marRight w:val="0"/>
          <w:marTop w:val="0"/>
          <w:marBottom w:val="0"/>
          <w:divBdr>
            <w:top w:val="none" w:sz="0" w:space="0" w:color="auto"/>
            <w:left w:val="none" w:sz="0" w:space="0" w:color="auto"/>
            <w:bottom w:val="none" w:sz="0" w:space="0" w:color="auto"/>
            <w:right w:val="none" w:sz="0" w:space="0" w:color="auto"/>
          </w:divBdr>
          <w:divsChild>
            <w:div w:id="613635015">
              <w:marLeft w:val="0"/>
              <w:marRight w:val="0"/>
              <w:marTop w:val="0"/>
              <w:marBottom w:val="0"/>
              <w:divBdr>
                <w:top w:val="none" w:sz="0" w:space="0" w:color="auto"/>
                <w:left w:val="none" w:sz="0" w:space="0" w:color="auto"/>
                <w:bottom w:val="none" w:sz="0" w:space="0" w:color="auto"/>
                <w:right w:val="none" w:sz="0" w:space="0" w:color="auto"/>
              </w:divBdr>
            </w:div>
          </w:divsChild>
        </w:div>
        <w:div w:id="961769801">
          <w:marLeft w:val="0"/>
          <w:marRight w:val="0"/>
          <w:marTop w:val="0"/>
          <w:marBottom w:val="0"/>
          <w:divBdr>
            <w:top w:val="none" w:sz="0" w:space="0" w:color="auto"/>
            <w:left w:val="none" w:sz="0" w:space="0" w:color="auto"/>
            <w:bottom w:val="none" w:sz="0" w:space="0" w:color="auto"/>
            <w:right w:val="none" w:sz="0" w:space="0" w:color="auto"/>
          </w:divBdr>
          <w:divsChild>
            <w:div w:id="1141536701">
              <w:marLeft w:val="0"/>
              <w:marRight w:val="0"/>
              <w:marTop w:val="0"/>
              <w:marBottom w:val="0"/>
              <w:divBdr>
                <w:top w:val="none" w:sz="0" w:space="0" w:color="auto"/>
                <w:left w:val="none" w:sz="0" w:space="0" w:color="auto"/>
                <w:bottom w:val="none" w:sz="0" w:space="0" w:color="auto"/>
                <w:right w:val="none" w:sz="0" w:space="0" w:color="auto"/>
              </w:divBdr>
            </w:div>
          </w:divsChild>
        </w:div>
        <w:div w:id="2122913764">
          <w:marLeft w:val="0"/>
          <w:marRight w:val="0"/>
          <w:marTop w:val="0"/>
          <w:marBottom w:val="0"/>
          <w:divBdr>
            <w:top w:val="none" w:sz="0" w:space="0" w:color="auto"/>
            <w:left w:val="none" w:sz="0" w:space="0" w:color="auto"/>
            <w:bottom w:val="none" w:sz="0" w:space="0" w:color="auto"/>
            <w:right w:val="none" w:sz="0" w:space="0" w:color="auto"/>
          </w:divBdr>
          <w:divsChild>
            <w:div w:id="731927991">
              <w:marLeft w:val="0"/>
              <w:marRight w:val="0"/>
              <w:marTop w:val="0"/>
              <w:marBottom w:val="0"/>
              <w:divBdr>
                <w:top w:val="none" w:sz="0" w:space="0" w:color="auto"/>
                <w:left w:val="none" w:sz="0" w:space="0" w:color="auto"/>
                <w:bottom w:val="none" w:sz="0" w:space="0" w:color="auto"/>
                <w:right w:val="none" w:sz="0" w:space="0" w:color="auto"/>
              </w:divBdr>
            </w:div>
          </w:divsChild>
        </w:div>
        <w:div w:id="286785690">
          <w:marLeft w:val="0"/>
          <w:marRight w:val="0"/>
          <w:marTop w:val="0"/>
          <w:marBottom w:val="0"/>
          <w:divBdr>
            <w:top w:val="none" w:sz="0" w:space="0" w:color="auto"/>
            <w:left w:val="none" w:sz="0" w:space="0" w:color="auto"/>
            <w:bottom w:val="none" w:sz="0" w:space="0" w:color="auto"/>
            <w:right w:val="none" w:sz="0" w:space="0" w:color="auto"/>
          </w:divBdr>
        </w:div>
        <w:div w:id="259339297">
          <w:marLeft w:val="0"/>
          <w:marRight w:val="0"/>
          <w:marTop w:val="0"/>
          <w:marBottom w:val="0"/>
          <w:divBdr>
            <w:top w:val="none" w:sz="0" w:space="0" w:color="auto"/>
            <w:left w:val="none" w:sz="0" w:space="0" w:color="auto"/>
            <w:bottom w:val="none" w:sz="0" w:space="0" w:color="auto"/>
            <w:right w:val="none" w:sz="0" w:space="0" w:color="auto"/>
          </w:divBdr>
        </w:div>
        <w:div w:id="1126195157">
          <w:marLeft w:val="0"/>
          <w:marRight w:val="0"/>
          <w:marTop w:val="0"/>
          <w:marBottom w:val="0"/>
          <w:divBdr>
            <w:top w:val="none" w:sz="0" w:space="0" w:color="auto"/>
            <w:left w:val="none" w:sz="0" w:space="0" w:color="auto"/>
            <w:bottom w:val="none" w:sz="0" w:space="0" w:color="auto"/>
            <w:right w:val="none" w:sz="0" w:space="0" w:color="auto"/>
          </w:divBdr>
          <w:divsChild>
            <w:div w:id="1876120263">
              <w:marLeft w:val="0"/>
              <w:marRight w:val="0"/>
              <w:marTop w:val="0"/>
              <w:marBottom w:val="0"/>
              <w:divBdr>
                <w:top w:val="none" w:sz="0" w:space="0" w:color="auto"/>
                <w:left w:val="none" w:sz="0" w:space="0" w:color="auto"/>
                <w:bottom w:val="none" w:sz="0" w:space="0" w:color="auto"/>
                <w:right w:val="none" w:sz="0" w:space="0" w:color="auto"/>
              </w:divBdr>
            </w:div>
          </w:divsChild>
        </w:div>
        <w:div w:id="71322955">
          <w:marLeft w:val="0"/>
          <w:marRight w:val="0"/>
          <w:marTop w:val="0"/>
          <w:marBottom w:val="0"/>
          <w:divBdr>
            <w:top w:val="none" w:sz="0" w:space="0" w:color="auto"/>
            <w:left w:val="none" w:sz="0" w:space="0" w:color="auto"/>
            <w:bottom w:val="none" w:sz="0" w:space="0" w:color="auto"/>
            <w:right w:val="none" w:sz="0" w:space="0" w:color="auto"/>
          </w:divBdr>
          <w:divsChild>
            <w:div w:id="302541581">
              <w:marLeft w:val="0"/>
              <w:marRight w:val="0"/>
              <w:marTop w:val="0"/>
              <w:marBottom w:val="0"/>
              <w:divBdr>
                <w:top w:val="none" w:sz="0" w:space="0" w:color="auto"/>
                <w:left w:val="none" w:sz="0" w:space="0" w:color="auto"/>
                <w:bottom w:val="none" w:sz="0" w:space="0" w:color="auto"/>
                <w:right w:val="none" w:sz="0" w:space="0" w:color="auto"/>
              </w:divBdr>
            </w:div>
          </w:divsChild>
        </w:div>
        <w:div w:id="8651584">
          <w:marLeft w:val="0"/>
          <w:marRight w:val="0"/>
          <w:marTop w:val="0"/>
          <w:marBottom w:val="0"/>
          <w:divBdr>
            <w:top w:val="none" w:sz="0" w:space="0" w:color="auto"/>
            <w:left w:val="none" w:sz="0" w:space="0" w:color="auto"/>
            <w:bottom w:val="none" w:sz="0" w:space="0" w:color="auto"/>
            <w:right w:val="none" w:sz="0" w:space="0" w:color="auto"/>
          </w:divBdr>
          <w:divsChild>
            <w:div w:id="1284800327">
              <w:marLeft w:val="0"/>
              <w:marRight w:val="0"/>
              <w:marTop w:val="0"/>
              <w:marBottom w:val="0"/>
              <w:divBdr>
                <w:top w:val="none" w:sz="0" w:space="0" w:color="auto"/>
                <w:left w:val="none" w:sz="0" w:space="0" w:color="auto"/>
                <w:bottom w:val="none" w:sz="0" w:space="0" w:color="auto"/>
                <w:right w:val="none" w:sz="0" w:space="0" w:color="auto"/>
              </w:divBdr>
            </w:div>
          </w:divsChild>
        </w:div>
        <w:div w:id="1319071238">
          <w:marLeft w:val="0"/>
          <w:marRight w:val="0"/>
          <w:marTop w:val="0"/>
          <w:marBottom w:val="0"/>
          <w:divBdr>
            <w:top w:val="none" w:sz="0" w:space="0" w:color="auto"/>
            <w:left w:val="none" w:sz="0" w:space="0" w:color="auto"/>
            <w:bottom w:val="none" w:sz="0" w:space="0" w:color="auto"/>
            <w:right w:val="none" w:sz="0" w:space="0" w:color="auto"/>
          </w:divBdr>
          <w:divsChild>
            <w:div w:id="1083334441">
              <w:marLeft w:val="0"/>
              <w:marRight w:val="0"/>
              <w:marTop w:val="0"/>
              <w:marBottom w:val="0"/>
              <w:divBdr>
                <w:top w:val="none" w:sz="0" w:space="0" w:color="auto"/>
                <w:left w:val="none" w:sz="0" w:space="0" w:color="auto"/>
                <w:bottom w:val="none" w:sz="0" w:space="0" w:color="auto"/>
                <w:right w:val="none" w:sz="0" w:space="0" w:color="auto"/>
              </w:divBdr>
            </w:div>
          </w:divsChild>
        </w:div>
        <w:div w:id="1063680709">
          <w:marLeft w:val="0"/>
          <w:marRight w:val="0"/>
          <w:marTop w:val="0"/>
          <w:marBottom w:val="0"/>
          <w:divBdr>
            <w:top w:val="none" w:sz="0" w:space="0" w:color="auto"/>
            <w:left w:val="none" w:sz="0" w:space="0" w:color="auto"/>
            <w:bottom w:val="none" w:sz="0" w:space="0" w:color="auto"/>
            <w:right w:val="none" w:sz="0" w:space="0" w:color="auto"/>
          </w:divBdr>
          <w:divsChild>
            <w:div w:id="2005932352">
              <w:marLeft w:val="0"/>
              <w:marRight w:val="0"/>
              <w:marTop w:val="0"/>
              <w:marBottom w:val="0"/>
              <w:divBdr>
                <w:top w:val="none" w:sz="0" w:space="0" w:color="auto"/>
                <w:left w:val="none" w:sz="0" w:space="0" w:color="auto"/>
                <w:bottom w:val="none" w:sz="0" w:space="0" w:color="auto"/>
                <w:right w:val="none" w:sz="0" w:space="0" w:color="auto"/>
              </w:divBdr>
            </w:div>
          </w:divsChild>
        </w:div>
        <w:div w:id="1223251117">
          <w:marLeft w:val="0"/>
          <w:marRight w:val="0"/>
          <w:marTop w:val="0"/>
          <w:marBottom w:val="0"/>
          <w:divBdr>
            <w:top w:val="none" w:sz="0" w:space="0" w:color="auto"/>
            <w:left w:val="none" w:sz="0" w:space="0" w:color="auto"/>
            <w:bottom w:val="none" w:sz="0" w:space="0" w:color="auto"/>
            <w:right w:val="none" w:sz="0" w:space="0" w:color="auto"/>
          </w:divBdr>
          <w:divsChild>
            <w:div w:id="1908104821">
              <w:marLeft w:val="0"/>
              <w:marRight w:val="0"/>
              <w:marTop w:val="0"/>
              <w:marBottom w:val="0"/>
              <w:divBdr>
                <w:top w:val="none" w:sz="0" w:space="0" w:color="auto"/>
                <w:left w:val="none" w:sz="0" w:space="0" w:color="auto"/>
                <w:bottom w:val="none" w:sz="0" w:space="0" w:color="auto"/>
                <w:right w:val="none" w:sz="0" w:space="0" w:color="auto"/>
              </w:divBdr>
            </w:div>
          </w:divsChild>
        </w:div>
        <w:div w:id="1910728896">
          <w:marLeft w:val="0"/>
          <w:marRight w:val="0"/>
          <w:marTop w:val="0"/>
          <w:marBottom w:val="0"/>
          <w:divBdr>
            <w:top w:val="none" w:sz="0" w:space="0" w:color="auto"/>
            <w:left w:val="none" w:sz="0" w:space="0" w:color="auto"/>
            <w:bottom w:val="none" w:sz="0" w:space="0" w:color="auto"/>
            <w:right w:val="none" w:sz="0" w:space="0" w:color="auto"/>
          </w:divBdr>
          <w:divsChild>
            <w:div w:id="455950120">
              <w:marLeft w:val="0"/>
              <w:marRight w:val="0"/>
              <w:marTop w:val="0"/>
              <w:marBottom w:val="0"/>
              <w:divBdr>
                <w:top w:val="none" w:sz="0" w:space="0" w:color="auto"/>
                <w:left w:val="none" w:sz="0" w:space="0" w:color="auto"/>
                <w:bottom w:val="none" w:sz="0" w:space="0" w:color="auto"/>
                <w:right w:val="none" w:sz="0" w:space="0" w:color="auto"/>
              </w:divBdr>
            </w:div>
          </w:divsChild>
        </w:div>
        <w:div w:id="1593977412">
          <w:marLeft w:val="0"/>
          <w:marRight w:val="0"/>
          <w:marTop w:val="0"/>
          <w:marBottom w:val="0"/>
          <w:divBdr>
            <w:top w:val="none" w:sz="0" w:space="0" w:color="auto"/>
            <w:left w:val="none" w:sz="0" w:space="0" w:color="auto"/>
            <w:bottom w:val="none" w:sz="0" w:space="0" w:color="auto"/>
            <w:right w:val="none" w:sz="0" w:space="0" w:color="auto"/>
          </w:divBdr>
          <w:divsChild>
            <w:div w:id="638191105">
              <w:marLeft w:val="0"/>
              <w:marRight w:val="0"/>
              <w:marTop w:val="0"/>
              <w:marBottom w:val="0"/>
              <w:divBdr>
                <w:top w:val="none" w:sz="0" w:space="0" w:color="auto"/>
                <w:left w:val="none" w:sz="0" w:space="0" w:color="auto"/>
                <w:bottom w:val="none" w:sz="0" w:space="0" w:color="auto"/>
                <w:right w:val="none" w:sz="0" w:space="0" w:color="auto"/>
              </w:divBdr>
            </w:div>
          </w:divsChild>
        </w:div>
        <w:div w:id="1110785683">
          <w:marLeft w:val="0"/>
          <w:marRight w:val="0"/>
          <w:marTop w:val="0"/>
          <w:marBottom w:val="0"/>
          <w:divBdr>
            <w:top w:val="none" w:sz="0" w:space="0" w:color="auto"/>
            <w:left w:val="none" w:sz="0" w:space="0" w:color="auto"/>
            <w:bottom w:val="none" w:sz="0" w:space="0" w:color="auto"/>
            <w:right w:val="none" w:sz="0" w:space="0" w:color="auto"/>
          </w:divBdr>
          <w:divsChild>
            <w:div w:id="29191744">
              <w:marLeft w:val="0"/>
              <w:marRight w:val="0"/>
              <w:marTop w:val="0"/>
              <w:marBottom w:val="0"/>
              <w:divBdr>
                <w:top w:val="none" w:sz="0" w:space="0" w:color="auto"/>
                <w:left w:val="none" w:sz="0" w:space="0" w:color="auto"/>
                <w:bottom w:val="none" w:sz="0" w:space="0" w:color="auto"/>
                <w:right w:val="none" w:sz="0" w:space="0" w:color="auto"/>
              </w:divBdr>
            </w:div>
          </w:divsChild>
        </w:div>
        <w:div w:id="1706907983">
          <w:marLeft w:val="0"/>
          <w:marRight w:val="0"/>
          <w:marTop w:val="0"/>
          <w:marBottom w:val="0"/>
          <w:divBdr>
            <w:top w:val="none" w:sz="0" w:space="0" w:color="auto"/>
            <w:left w:val="none" w:sz="0" w:space="0" w:color="auto"/>
            <w:bottom w:val="none" w:sz="0" w:space="0" w:color="auto"/>
            <w:right w:val="none" w:sz="0" w:space="0" w:color="auto"/>
          </w:divBdr>
          <w:divsChild>
            <w:div w:id="434253072">
              <w:marLeft w:val="0"/>
              <w:marRight w:val="0"/>
              <w:marTop w:val="0"/>
              <w:marBottom w:val="0"/>
              <w:divBdr>
                <w:top w:val="none" w:sz="0" w:space="0" w:color="auto"/>
                <w:left w:val="none" w:sz="0" w:space="0" w:color="auto"/>
                <w:bottom w:val="none" w:sz="0" w:space="0" w:color="auto"/>
                <w:right w:val="none" w:sz="0" w:space="0" w:color="auto"/>
              </w:divBdr>
            </w:div>
          </w:divsChild>
        </w:div>
        <w:div w:id="634683093">
          <w:marLeft w:val="0"/>
          <w:marRight w:val="0"/>
          <w:marTop w:val="0"/>
          <w:marBottom w:val="0"/>
          <w:divBdr>
            <w:top w:val="none" w:sz="0" w:space="0" w:color="auto"/>
            <w:left w:val="none" w:sz="0" w:space="0" w:color="auto"/>
            <w:bottom w:val="none" w:sz="0" w:space="0" w:color="auto"/>
            <w:right w:val="none" w:sz="0" w:space="0" w:color="auto"/>
          </w:divBdr>
          <w:divsChild>
            <w:div w:id="1074819358">
              <w:marLeft w:val="0"/>
              <w:marRight w:val="0"/>
              <w:marTop w:val="0"/>
              <w:marBottom w:val="0"/>
              <w:divBdr>
                <w:top w:val="none" w:sz="0" w:space="0" w:color="auto"/>
                <w:left w:val="none" w:sz="0" w:space="0" w:color="auto"/>
                <w:bottom w:val="none" w:sz="0" w:space="0" w:color="auto"/>
                <w:right w:val="none" w:sz="0" w:space="0" w:color="auto"/>
              </w:divBdr>
            </w:div>
          </w:divsChild>
        </w:div>
        <w:div w:id="611207379">
          <w:marLeft w:val="0"/>
          <w:marRight w:val="0"/>
          <w:marTop w:val="0"/>
          <w:marBottom w:val="0"/>
          <w:divBdr>
            <w:top w:val="none" w:sz="0" w:space="0" w:color="auto"/>
            <w:left w:val="none" w:sz="0" w:space="0" w:color="auto"/>
            <w:bottom w:val="none" w:sz="0" w:space="0" w:color="auto"/>
            <w:right w:val="none" w:sz="0" w:space="0" w:color="auto"/>
          </w:divBdr>
          <w:divsChild>
            <w:div w:id="1468545062">
              <w:marLeft w:val="0"/>
              <w:marRight w:val="0"/>
              <w:marTop w:val="0"/>
              <w:marBottom w:val="0"/>
              <w:divBdr>
                <w:top w:val="none" w:sz="0" w:space="0" w:color="auto"/>
                <w:left w:val="none" w:sz="0" w:space="0" w:color="auto"/>
                <w:bottom w:val="none" w:sz="0" w:space="0" w:color="auto"/>
                <w:right w:val="none" w:sz="0" w:space="0" w:color="auto"/>
              </w:divBdr>
            </w:div>
          </w:divsChild>
        </w:div>
        <w:div w:id="762579215">
          <w:marLeft w:val="0"/>
          <w:marRight w:val="0"/>
          <w:marTop w:val="0"/>
          <w:marBottom w:val="0"/>
          <w:divBdr>
            <w:top w:val="none" w:sz="0" w:space="0" w:color="auto"/>
            <w:left w:val="none" w:sz="0" w:space="0" w:color="auto"/>
            <w:bottom w:val="none" w:sz="0" w:space="0" w:color="auto"/>
            <w:right w:val="none" w:sz="0" w:space="0" w:color="auto"/>
          </w:divBdr>
          <w:divsChild>
            <w:div w:id="1658460763">
              <w:marLeft w:val="0"/>
              <w:marRight w:val="0"/>
              <w:marTop w:val="0"/>
              <w:marBottom w:val="0"/>
              <w:divBdr>
                <w:top w:val="none" w:sz="0" w:space="0" w:color="auto"/>
                <w:left w:val="none" w:sz="0" w:space="0" w:color="auto"/>
                <w:bottom w:val="none" w:sz="0" w:space="0" w:color="auto"/>
                <w:right w:val="none" w:sz="0" w:space="0" w:color="auto"/>
              </w:divBdr>
            </w:div>
          </w:divsChild>
        </w:div>
        <w:div w:id="1745952308">
          <w:marLeft w:val="0"/>
          <w:marRight w:val="0"/>
          <w:marTop w:val="0"/>
          <w:marBottom w:val="0"/>
          <w:divBdr>
            <w:top w:val="none" w:sz="0" w:space="0" w:color="auto"/>
            <w:left w:val="none" w:sz="0" w:space="0" w:color="auto"/>
            <w:bottom w:val="none" w:sz="0" w:space="0" w:color="auto"/>
            <w:right w:val="none" w:sz="0" w:space="0" w:color="auto"/>
          </w:divBdr>
          <w:divsChild>
            <w:div w:id="2113549025">
              <w:marLeft w:val="0"/>
              <w:marRight w:val="0"/>
              <w:marTop w:val="0"/>
              <w:marBottom w:val="0"/>
              <w:divBdr>
                <w:top w:val="none" w:sz="0" w:space="0" w:color="auto"/>
                <w:left w:val="none" w:sz="0" w:space="0" w:color="auto"/>
                <w:bottom w:val="none" w:sz="0" w:space="0" w:color="auto"/>
                <w:right w:val="none" w:sz="0" w:space="0" w:color="auto"/>
              </w:divBdr>
            </w:div>
          </w:divsChild>
        </w:div>
        <w:div w:id="20211795">
          <w:marLeft w:val="0"/>
          <w:marRight w:val="0"/>
          <w:marTop w:val="0"/>
          <w:marBottom w:val="0"/>
          <w:divBdr>
            <w:top w:val="none" w:sz="0" w:space="0" w:color="auto"/>
            <w:left w:val="none" w:sz="0" w:space="0" w:color="auto"/>
            <w:bottom w:val="none" w:sz="0" w:space="0" w:color="auto"/>
            <w:right w:val="none" w:sz="0" w:space="0" w:color="auto"/>
          </w:divBdr>
          <w:divsChild>
            <w:div w:id="890847083">
              <w:marLeft w:val="0"/>
              <w:marRight w:val="0"/>
              <w:marTop w:val="0"/>
              <w:marBottom w:val="0"/>
              <w:divBdr>
                <w:top w:val="none" w:sz="0" w:space="0" w:color="auto"/>
                <w:left w:val="none" w:sz="0" w:space="0" w:color="auto"/>
                <w:bottom w:val="none" w:sz="0" w:space="0" w:color="auto"/>
                <w:right w:val="none" w:sz="0" w:space="0" w:color="auto"/>
              </w:divBdr>
            </w:div>
          </w:divsChild>
        </w:div>
        <w:div w:id="1688216116">
          <w:marLeft w:val="0"/>
          <w:marRight w:val="0"/>
          <w:marTop w:val="0"/>
          <w:marBottom w:val="0"/>
          <w:divBdr>
            <w:top w:val="none" w:sz="0" w:space="0" w:color="auto"/>
            <w:left w:val="none" w:sz="0" w:space="0" w:color="auto"/>
            <w:bottom w:val="none" w:sz="0" w:space="0" w:color="auto"/>
            <w:right w:val="none" w:sz="0" w:space="0" w:color="auto"/>
          </w:divBdr>
          <w:divsChild>
            <w:div w:id="1903054416">
              <w:marLeft w:val="0"/>
              <w:marRight w:val="0"/>
              <w:marTop w:val="0"/>
              <w:marBottom w:val="0"/>
              <w:divBdr>
                <w:top w:val="none" w:sz="0" w:space="0" w:color="auto"/>
                <w:left w:val="none" w:sz="0" w:space="0" w:color="auto"/>
                <w:bottom w:val="none" w:sz="0" w:space="0" w:color="auto"/>
                <w:right w:val="none" w:sz="0" w:space="0" w:color="auto"/>
              </w:divBdr>
            </w:div>
          </w:divsChild>
        </w:div>
        <w:div w:id="268708648">
          <w:marLeft w:val="0"/>
          <w:marRight w:val="0"/>
          <w:marTop w:val="0"/>
          <w:marBottom w:val="0"/>
          <w:divBdr>
            <w:top w:val="none" w:sz="0" w:space="0" w:color="auto"/>
            <w:left w:val="none" w:sz="0" w:space="0" w:color="auto"/>
            <w:bottom w:val="none" w:sz="0" w:space="0" w:color="auto"/>
            <w:right w:val="none" w:sz="0" w:space="0" w:color="auto"/>
          </w:divBdr>
          <w:divsChild>
            <w:div w:id="1227062334">
              <w:marLeft w:val="0"/>
              <w:marRight w:val="0"/>
              <w:marTop w:val="0"/>
              <w:marBottom w:val="0"/>
              <w:divBdr>
                <w:top w:val="none" w:sz="0" w:space="0" w:color="auto"/>
                <w:left w:val="none" w:sz="0" w:space="0" w:color="auto"/>
                <w:bottom w:val="none" w:sz="0" w:space="0" w:color="auto"/>
                <w:right w:val="none" w:sz="0" w:space="0" w:color="auto"/>
              </w:divBdr>
            </w:div>
          </w:divsChild>
        </w:div>
        <w:div w:id="1695695104">
          <w:marLeft w:val="0"/>
          <w:marRight w:val="0"/>
          <w:marTop w:val="0"/>
          <w:marBottom w:val="0"/>
          <w:divBdr>
            <w:top w:val="none" w:sz="0" w:space="0" w:color="auto"/>
            <w:left w:val="none" w:sz="0" w:space="0" w:color="auto"/>
            <w:bottom w:val="none" w:sz="0" w:space="0" w:color="auto"/>
            <w:right w:val="none" w:sz="0" w:space="0" w:color="auto"/>
          </w:divBdr>
          <w:divsChild>
            <w:div w:id="590623743">
              <w:marLeft w:val="0"/>
              <w:marRight w:val="0"/>
              <w:marTop w:val="0"/>
              <w:marBottom w:val="0"/>
              <w:divBdr>
                <w:top w:val="none" w:sz="0" w:space="0" w:color="auto"/>
                <w:left w:val="none" w:sz="0" w:space="0" w:color="auto"/>
                <w:bottom w:val="none" w:sz="0" w:space="0" w:color="auto"/>
                <w:right w:val="none" w:sz="0" w:space="0" w:color="auto"/>
              </w:divBdr>
            </w:div>
          </w:divsChild>
        </w:div>
        <w:div w:id="549466328">
          <w:marLeft w:val="0"/>
          <w:marRight w:val="0"/>
          <w:marTop w:val="0"/>
          <w:marBottom w:val="0"/>
          <w:divBdr>
            <w:top w:val="none" w:sz="0" w:space="0" w:color="auto"/>
            <w:left w:val="none" w:sz="0" w:space="0" w:color="auto"/>
            <w:bottom w:val="none" w:sz="0" w:space="0" w:color="auto"/>
            <w:right w:val="none" w:sz="0" w:space="0" w:color="auto"/>
          </w:divBdr>
          <w:divsChild>
            <w:div w:id="1162307502">
              <w:marLeft w:val="0"/>
              <w:marRight w:val="0"/>
              <w:marTop w:val="0"/>
              <w:marBottom w:val="0"/>
              <w:divBdr>
                <w:top w:val="none" w:sz="0" w:space="0" w:color="auto"/>
                <w:left w:val="none" w:sz="0" w:space="0" w:color="auto"/>
                <w:bottom w:val="none" w:sz="0" w:space="0" w:color="auto"/>
                <w:right w:val="none" w:sz="0" w:space="0" w:color="auto"/>
              </w:divBdr>
            </w:div>
          </w:divsChild>
        </w:div>
        <w:div w:id="341736953">
          <w:marLeft w:val="0"/>
          <w:marRight w:val="0"/>
          <w:marTop w:val="0"/>
          <w:marBottom w:val="0"/>
          <w:divBdr>
            <w:top w:val="none" w:sz="0" w:space="0" w:color="auto"/>
            <w:left w:val="none" w:sz="0" w:space="0" w:color="auto"/>
            <w:bottom w:val="none" w:sz="0" w:space="0" w:color="auto"/>
            <w:right w:val="none" w:sz="0" w:space="0" w:color="auto"/>
          </w:divBdr>
          <w:divsChild>
            <w:div w:id="1991210473">
              <w:marLeft w:val="0"/>
              <w:marRight w:val="0"/>
              <w:marTop w:val="0"/>
              <w:marBottom w:val="0"/>
              <w:divBdr>
                <w:top w:val="none" w:sz="0" w:space="0" w:color="auto"/>
                <w:left w:val="none" w:sz="0" w:space="0" w:color="auto"/>
                <w:bottom w:val="none" w:sz="0" w:space="0" w:color="auto"/>
                <w:right w:val="none" w:sz="0" w:space="0" w:color="auto"/>
              </w:divBdr>
            </w:div>
          </w:divsChild>
        </w:div>
        <w:div w:id="2041083398">
          <w:marLeft w:val="0"/>
          <w:marRight w:val="0"/>
          <w:marTop w:val="0"/>
          <w:marBottom w:val="0"/>
          <w:divBdr>
            <w:top w:val="none" w:sz="0" w:space="0" w:color="auto"/>
            <w:left w:val="none" w:sz="0" w:space="0" w:color="auto"/>
            <w:bottom w:val="none" w:sz="0" w:space="0" w:color="auto"/>
            <w:right w:val="none" w:sz="0" w:space="0" w:color="auto"/>
          </w:divBdr>
          <w:divsChild>
            <w:div w:id="1568878769">
              <w:marLeft w:val="0"/>
              <w:marRight w:val="0"/>
              <w:marTop w:val="0"/>
              <w:marBottom w:val="0"/>
              <w:divBdr>
                <w:top w:val="none" w:sz="0" w:space="0" w:color="auto"/>
                <w:left w:val="none" w:sz="0" w:space="0" w:color="auto"/>
                <w:bottom w:val="none" w:sz="0" w:space="0" w:color="auto"/>
                <w:right w:val="none" w:sz="0" w:space="0" w:color="auto"/>
              </w:divBdr>
            </w:div>
          </w:divsChild>
        </w:div>
        <w:div w:id="1139765476">
          <w:marLeft w:val="0"/>
          <w:marRight w:val="0"/>
          <w:marTop w:val="0"/>
          <w:marBottom w:val="0"/>
          <w:divBdr>
            <w:top w:val="none" w:sz="0" w:space="0" w:color="auto"/>
            <w:left w:val="none" w:sz="0" w:space="0" w:color="auto"/>
            <w:bottom w:val="none" w:sz="0" w:space="0" w:color="auto"/>
            <w:right w:val="none" w:sz="0" w:space="0" w:color="auto"/>
          </w:divBdr>
          <w:divsChild>
            <w:div w:id="1960335678">
              <w:marLeft w:val="0"/>
              <w:marRight w:val="0"/>
              <w:marTop w:val="0"/>
              <w:marBottom w:val="0"/>
              <w:divBdr>
                <w:top w:val="none" w:sz="0" w:space="0" w:color="auto"/>
                <w:left w:val="none" w:sz="0" w:space="0" w:color="auto"/>
                <w:bottom w:val="none" w:sz="0" w:space="0" w:color="auto"/>
                <w:right w:val="none" w:sz="0" w:space="0" w:color="auto"/>
              </w:divBdr>
            </w:div>
          </w:divsChild>
        </w:div>
        <w:div w:id="1981692278">
          <w:marLeft w:val="0"/>
          <w:marRight w:val="0"/>
          <w:marTop w:val="0"/>
          <w:marBottom w:val="0"/>
          <w:divBdr>
            <w:top w:val="none" w:sz="0" w:space="0" w:color="auto"/>
            <w:left w:val="none" w:sz="0" w:space="0" w:color="auto"/>
            <w:bottom w:val="none" w:sz="0" w:space="0" w:color="auto"/>
            <w:right w:val="none" w:sz="0" w:space="0" w:color="auto"/>
          </w:divBdr>
          <w:divsChild>
            <w:div w:id="28265907">
              <w:marLeft w:val="0"/>
              <w:marRight w:val="0"/>
              <w:marTop w:val="0"/>
              <w:marBottom w:val="0"/>
              <w:divBdr>
                <w:top w:val="none" w:sz="0" w:space="0" w:color="auto"/>
                <w:left w:val="none" w:sz="0" w:space="0" w:color="auto"/>
                <w:bottom w:val="none" w:sz="0" w:space="0" w:color="auto"/>
                <w:right w:val="none" w:sz="0" w:space="0" w:color="auto"/>
              </w:divBdr>
            </w:div>
          </w:divsChild>
        </w:div>
        <w:div w:id="2023243598">
          <w:marLeft w:val="0"/>
          <w:marRight w:val="0"/>
          <w:marTop w:val="0"/>
          <w:marBottom w:val="0"/>
          <w:divBdr>
            <w:top w:val="none" w:sz="0" w:space="0" w:color="auto"/>
            <w:left w:val="none" w:sz="0" w:space="0" w:color="auto"/>
            <w:bottom w:val="none" w:sz="0" w:space="0" w:color="auto"/>
            <w:right w:val="none" w:sz="0" w:space="0" w:color="auto"/>
          </w:divBdr>
          <w:divsChild>
            <w:div w:id="1999529877">
              <w:marLeft w:val="0"/>
              <w:marRight w:val="0"/>
              <w:marTop w:val="0"/>
              <w:marBottom w:val="0"/>
              <w:divBdr>
                <w:top w:val="none" w:sz="0" w:space="0" w:color="auto"/>
                <w:left w:val="none" w:sz="0" w:space="0" w:color="auto"/>
                <w:bottom w:val="none" w:sz="0" w:space="0" w:color="auto"/>
                <w:right w:val="none" w:sz="0" w:space="0" w:color="auto"/>
              </w:divBdr>
            </w:div>
          </w:divsChild>
        </w:div>
        <w:div w:id="1474954228">
          <w:marLeft w:val="0"/>
          <w:marRight w:val="0"/>
          <w:marTop w:val="0"/>
          <w:marBottom w:val="0"/>
          <w:divBdr>
            <w:top w:val="none" w:sz="0" w:space="0" w:color="auto"/>
            <w:left w:val="none" w:sz="0" w:space="0" w:color="auto"/>
            <w:bottom w:val="none" w:sz="0" w:space="0" w:color="auto"/>
            <w:right w:val="none" w:sz="0" w:space="0" w:color="auto"/>
          </w:divBdr>
          <w:divsChild>
            <w:div w:id="1040394265">
              <w:marLeft w:val="0"/>
              <w:marRight w:val="0"/>
              <w:marTop w:val="0"/>
              <w:marBottom w:val="0"/>
              <w:divBdr>
                <w:top w:val="none" w:sz="0" w:space="0" w:color="auto"/>
                <w:left w:val="none" w:sz="0" w:space="0" w:color="auto"/>
                <w:bottom w:val="none" w:sz="0" w:space="0" w:color="auto"/>
                <w:right w:val="none" w:sz="0" w:space="0" w:color="auto"/>
              </w:divBdr>
            </w:div>
          </w:divsChild>
        </w:div>
        <w:div w:id="1553881502">
          <w:marLeft w:val="0"/>
          <w:marRight w:val="0"/>
          <w:marTop w:val="0"/>
          <w:marBottom w:val="0"/>
          <w:divBdr>
            <w:top w:val="none" w:sz="0" w:space="0" w:color="auto"/>
            <w:left w:val="none" w:sz="0" w:space="0" w:color="auto"/>
            <w:bottom w:val="none" w:sz="0" w:space="0" w:color="auto"/>
            <w:right w:val="none" w:sz="0" w:space="0" w:color="auto"/>
          </w:divBdr>
          <w:divsChild>
            <w:div w:id="1007515232">
              <w:marLeft w:val="0"/>
              <w:marRight w:val="0"/>
              <w:marTop w:val="0"/>
              <w:marBottom w:val="0"/>
              <w:divBdr>
                <w:top w:val="none" w:sz="0" w:space="0" w:color="auto"/>
                <w:left w:val="none" w:sz="0" w:space="0" w:color="auto"/>
                <w:bottom w:val="none" w:sz="0" w:space="0" w:color="auto"/>
                <w:right w:val="none" w:sz="0" w:space="0" w:color="auto"/>
              </w:divBdr>
            </w:div>
          </w:divsChild>
        </w:div>
        <w:div w:id="1789205243">
          <w:marLeft w:val="0"/>
          <w:marRight w:val="0"/>
          <w:marTop w:val="0"/>
          <w:marBottom w:val="0"/>
          <w:divBdr>
            <w:top w:val="none" w:sz="0" w:space="0" w:color="auto"/>
            <w:left w:val="none" w:sz="0" w:space="0" w:color="auto"/>
            <w:bottom w:val="none" w:sz="0" w:space="0" w:color="auto"/>
            <w:right w:val="none" w:sz="0" w:space="0" w:color="auto"/>
          </w:divBdr>
          <w:divsChild>
            <w:div w:id="937912033">
              <w:marLeft w:val="0"/>
              <w:marRight w:val="0"/>
              <w:marTop w:val="0"/>
              <w:marBottom w:val="0"/>
              <w:divBdr>
                <w:top w:val="none" w:sz="0" w:space="0" w:color="auto"/>
                <w:left w:val="none" w:sz="0" w:space="0" w:color="auto"/>
                <w:bottom w:val="none" w:sz="0" w:space="0" w:color="auto"/>
                <w:right w:val="none" w:sz="0" w:space="0" w:color="auto"/>
              </w:divBdr>
            </w:div>
          </w:divsChild>
        </w:div>
        <w:div w:id="402798091">
          <w:marLeft w:val="0"/>
          <w:marRight w:val="0"/>
          <w:marTop w:val="0"/>
          <w:marBottom w:val="0"/>
          <w:divBdr>
            <w:top w:val="none" w:sz="0" w:space="0" w:color="auto"/>
            <w:left w:val="none" w:sz="0" w:space="0" w:color="auto"/>
            <w:bottom w:val="none" w:sz="0" w:space="0" w:color="auto"/>
            <w:right w:val="none" w:sz="0" w:space="0" w:color="auto"/>
          </w:divBdr>
          <w:divsChild>
            <w:div w:id="703945371">
              <w:marLeft w:val="0"/>
              <w:marRight w:val="0"/>
              <w:marTop w:val="0"/>
              <w:marBottom w:val="0"/>
              <w:divBdr>
                <w:top w:val="none" w:sz="0" w:space="0" w:color="auto"/>
                <w:left w:val="none" w:sz="0" w:space="0" w:color="auto"/>
                <w:bottom w:val="none" w:sz="0" w:space="0" w:color="auto"/>
                <w:right w:val="none" w:sz="0" w:space="0" w:color="auto"/>
              </w:divBdr>
            </w:div>
          </w:divsChild>
        </w:div>
        <w:div w:id="1622954512">
          <w:marLeft w:val="0"/>
          <w:marRight w:val="0"/>
          <w:marTop w:val="0"/>
          <w:marBottom w:val="0"/>
          <w:divBdr>
            <w:top w:val="none" w:sz="0" w:space="0" w:color="auto"/>
            <w:left w:val="none" w:sz="0" w:space="0" w:color="auto"/>
            <w:bottom w:val="none" w:sz="0" w:space="0" w:color="auto"/>
            <w:right w:val="none" w:sz="0" w:space="0" w:color="auto"/>
          </w:divBdr>
        </w:div>
        <w:div w:id="1958948540">
          <w:marLeft w:val="0"/>
          <w:marRight w:val="0"/>
          <w:marTop w:val="0"/>
          <w:marBottom w:val="0"/>
          <w:divBdr>
            <w:top w:val="none" w:sz="0" w:space="0" w:color="auto"/>
            <w:left w:val="none" w:sz="0" w:space="0" w:color="auto"/>
            <w:bottom w:val="none" w:sz="0" w:space="0" w:color="auto"/>
            <w:right w:val="none" w:sz="0" w:space="0" w:color="auto"/>
          </w:divBdr>
          <w:divsChild>
            <w:div w:id="1536582139">
              <w:marLeft w:val="0"/>
              <w:marRight w:val="0"/>
              <w:marTop w:val="0"/>
              <w:marBottom w:val="0"/>
              <w:divBdr>
                <w:top w:val="none" w:sz="0" w:space="0" w:color="auto"/>
                <w:left w:val="none" w:sz="0" w:space="0" w:color="auto"/>
                <w:bottom w:val="none" w:sz="0" w:space="0" w:color="auto"/>
                <w:right w:val="none" w:sz="0" w:space="0" w:color="auto"/>
              </w:divBdr>
            </w:div>
          </w:divsChild>
        </w:div>
        <w:div w:id="1866670893">
          <w:marLeft w:val="0"/>
          <w:marRight w:val="0"/>
          <w:marTop w:val="0"/>
          <w:marBottom w:val="0"/>
          <w:divBdr>
            <w:top w:val="none" w:sz="0" w:space="0" w:color="auto"/>
            <w:left w:val="none" w:sz="0" w:space="0" w:color="auto"/>
            <w:bottom w:val="none" w:sz="0" w:space="0" w:color="auto"/>
            <w:right w:val="none" w:sz="0" w:space="0" w:color="auto"/>
          </w:divBdr>
          <w:divsChild>
            <w:div w:id="2016573688">
              <w:marLeft w:val="0"/>
              <w:marRight w:val="0"/>
              <w:marTop w:val="0"/>
              <w:marBottom w:val="0"/>
              <w:divBdr>
                <w:top w:val="none" w:sz="0" w:space="0" w:color="auto"/>
                <w:left w:val="none" w:sz="0" w:space="0" w:color="auto"/>
                <w:bottom w:val="none" w:sz="0" w:space="0" w:color="auto"/>
                <w:right w:val="none" w:sz="0" w:space="0" w:color="auto"/>
              </w:divBdr>
            </w:div>
          </w:divsChild>
        </w:div>
        <w:div w:id="2114931491">
          <w:marLeft w:val="0"/>
          <w:marRight w:val="0"/>
          <w:marTop w:val="0"/>
          <w:marBottom w:val="0"/>
          <w:divBdr>
            <w:top w:val="none" w:sz="0" w:space="0" w:color="auto"/>
            <w:left w:val="none" w:sz="0" w:space="0" w:color="auto"/>
            <w:bottom w:val="none" w:sz="0" w:space="0" w:color="auto"/>
            <w:right w:val="none" w:sz="0" w:space="0" w:color="auto"/>
          </w:divBdr>
        </w:div>
        <w:div w:id="571620832">
          <w:marLeft w:val="0"/>
          <w:marRight w:val="0"/>
          <w:marTop w:val="0"/>
          <w:marBottom w:val="0"/>
          <w:divBdr>
            <w:top w:val="none" w:sz="0" w:space="0" w:color="auto"/>
            <w:left w:val="none" w:sz="0" w:space="0" w:color="auto"/>
            <w:bottom w:val="none" w:sz="0" w:space="0" w:color="auto"/>
            <w:right w:val="none" w:sz="0" w:space="0" w:color="auto"/>
          </w:divBdr>
        </w:div>
        <w:div w:id="1656372019">
          <w:marLeft w:val="0"/>
          <w:marRight w:val="0"/>
          <w:marTop w:val="0"/>
          <w:marBottom w:val="0"/>
          <w:divBdr>
            <w:top w:val="none" w:sz="0" w:space="0" w:color="auto"/>
            <w:left w:val="none" w:sz="0" w:space="0" w:color="auto"/>
            <w:bottom w:val="none" w:sz="0" w:space="0" w:color="auto"/>
            <w:right w:val="none" w:sz="0" w:space="0" w:color="auto"/>
          </w:divBdr>
          <w:divsChild>
            <w:div w:id="1297642960">
              <w:marLeft w:val="0"/>
              <w:marRight w:val="0"/>
              <w:marTop w:val="0"/>
              <w:marBottom w:val="0"/>
              <w:divBdr>
                <w:top w:val="none" w:sz="0" w:space="0" w:color="auto"/>
                <w:left w:val="none" w:sz="0" w:space="0" w:color="auto"/>
                <w:bottom w:val="none" w:sz="0" w:space="0" w:color="auto"/>
                <w:right w:val="none" w:sz="0" w:space="0" w:color="auto"/>
              </w:divBdr>
            </w:div>
          </w:divsChild>
        </w:div>
        <w:div w:id="391273676">
          <w:marLeft w:val="0"/>
          <w:marRight w:val="0"/>
          <w:marTop w:val="0"/>
          <w:marBottom w:val="0"/>
          <w:divBdr>
            <w:top w:val="none" w:sz="0" w:space="0" w:color="auto"/>
            <w:left w:val="none" w:sz="0" w:space="0" w:color="auto"/>
            <w:bottom w:val="none" w:sz="0" w:space="0" w:color="auto"/>
            <w:right w:val="none" w:sz="0" w:space="0" w:color="auto"/>
          </w:divBdr>
          <w:divsChild>
            <w:div w:id="616716672">
              <w:marLeft w:val="0"/>
              <w:marRight w:val="0"/>
              <w:marTop w:val="0"/>
              <w:marBottom w:val="0"/>
              <w:divBdr>
                <w:top w:val="none" w:sz="0" w:space="0" w:color="auto"/>
                <w:left w:val="none" w:sz="0" w:space="0" w:color="auto"/>
                <w:bottom w:val="none" w:sz="0" w:space="0" w:color="auto"/>
                <w:right w:val="none" w:sz="0" w:space="0" w:color="auto"/>
              </w:divBdr>
            </w:div>
          </w:divsChild>
        </w:div>
        <w:div w:id="1397900459">
          <w:marLeft w:val="0"/>
          <w:marRight w:val="0"/>
          <w:marTop w:val="0"/>
          <w:marBottom w:val="0"/>
          <w:divBdr>
            <w:top w:val="none" w:sz="0" w:space="0" w:color="auto"/>
            <w:left w:val="none" w:sz="0" w:space="0" w:color="auto"/>
            <w:bottom w:val="none" w:sz="0" w:space="0" w:color="auto"/>
            <w:right w:val="none" w:sz="0" w:space="0" w:color="auto"/>
          </w:divBdr>
          <w:divsChild>
            <w:div w:id="423650867">
              <w:marLeft w:val="0"/>
              <w:marRight w:val="0"/>
              <w:marTop w:val="0"/>
              <w:marBottom w:val="0"/>
              <w:divBdr>
                <w:top w:val="none" w:sz="0" w:space="0" w:color="auto"/>
                <w:left w:val="none" w:sz="0" w:space="0" w:color="auto"/>
                <w:bottom w:val="none" w:sz="0" w:space="0" w:color="auto"/>
                <w:right w:val="none" w:sz="0" w:space="0" w:color="auto"/>
              </w:divBdr>
            </w:div>
          </w:divsChild>
        </w:div>
        <w:div w:id="1031103606">
          <w:marLeft w:val="0"/>
          <w:marRight w:val="0"/>
          <w:marTop w:val="0"/>
          <w:marBottom w:val="0"/>
          <w:divBdr>
            <w:top w:val="none" w:sz="0" w:space="0" w:color="auto"/>
            <w:left w:val="none" w:sz="0" w:space="0" w:color="auto"/>
            <w:bottom w:val="none" w:sz="0" w:space="0" w:color="auto"/>
            <w:right w:val="none" w:sz="0" w:space="0" w:color="auto"/>
          </w:divBdr>
          <w:divsChild>
            <w:div w:id="2005425193">
              <w:marLeft w:val="0"/>
              <w:marRight w:val="0"/>
              <w:marTop w:val="0"/>
              <w:marBottom w:val="0"/>
              <w:divBdr>
                <w:top w:val="none" w:sz="0" w:space="0" w:color="auto"/>
                <w:left w:val="none" w:sz="0" w:space="0" w:color="auto"/>
                <w:bottom w:val="none" w:sz="0" w:space="0" w:color="auto"/>
                <w:right w:val="none" w:sz="0" w:space="0" w:color="auto"/>
              </w:divBdr>
            </w:div>
          </w:divsChild>
        </w:div>
        <w:div w:id="1766002133">
          <w:marLeft w:val="0"/>
          <w:marRight w:val="0"/>
          <w:marTop w:val="0"/>
          <w:marBottom w:val="0"/>
          <w:divBdr>
            <w:top w:val="none" w:sz="0" w:space="0" w:color="auto"/>
            <w:left w:val="none" w:sz="0" w:space="0" w:color="auto"/>
            <w:bottom w:val="none" w:sz="0" w:space="0" w:color="auto"/>
            <w:right w:val="none" w:sz="0" w:space="0" w:color="auto"/>
          </w:divBdr>
          <w:divsChild>
            <w:div w:id="920407725">
              <w:marLeft w:val="0"/>
              <w:marRight w:val="0"/>
              <w:marTop w:val="0"/>
              <w:marBottom w:val="0"/>
              <w:divBdr>
                <w:top w:val="none" w:sz="0" w:space="0" w:color="auto"/>
                <w:left w:val="none" w:sz="0" w:space="0" w:color="auto"/>
                <w:bottom w:val="none" w:sz="0" w:space="0" w:color="auto"/>
                <w:right w:val="none" w:sz="0" w:space="0" w:color="auto"/>
              </w:divBdr>
            </w:div>
          </w:divsChild>
        </w:div>
        <w:div w:id="2013877847">
          <w:marLeft w:val="0"/>
          <w:marRight w:val="0"/>
          <w:marTop w:val="0"/>
          <w:marBottom w:val="0"/>
          <w:divBdr>
            <w:top w:val="none" w:sz="0" w:space="0" w:color="auto"/>
            <w:left w:val="none" w:sz="0" w:space="0" w:color="auto"/>
            <w:bottom w:val="none" w:sz="0" w:space="0" w:color="auto"/>
            <w:right w:val="none" w:sz="0" w:space="0" w:color="auto"/>
          </w:divBdr>
          <w:divsChild>
            <w:div w:id="1005060513">
              <w:marLeft w:val="0"/>
              <w:marRight w:val="0"/>
              <w:marTop w:val="0"/>
              <w:marBottom w:val="0"/>
              <w:divBdr>
                <w:top w:val="none" w:sz="0" w:space="0" w:color="auto"/>
                <w:left w:val="none" w:sz="0" w:space="0" w:color="auto"/>
                <w:bottom w:val="none" w:sz="0" w:space="0" w:color="auto"/>
                <w:right w:val="none" w:sz="0" w:space="0" w:color="auto"/>
              </w:divBdr>
            </w:div>
          </w:divsChild>
        </w:div>
        <w:div w:id="28842308">
          <w:marLeft w:val="0"/>
          <w:marRight w:val="0"/>
          <w:marTop w:val="0"/>
          <w:marBottom w:val="0"/>
          <w:divBdr>
            <w:top w:val="none" w:sz="0" w:space="0" w:color="auto"/>
            <w:left w:val="none" w:sz="0" w:space="0" w:color="auto"/>
            <w:bottom w:val="none" w:sz="0" w:space="0" w:color="auto"/>
            <w:right w:val="none" w:sz="0" w:space="0" w:color="auto"/>
          </w:divBdr>
          <w:divsChild>
            <w:div w:id="1680692940">
              <w:marLeft w:val="0"/>
              <w:marRight w:val="0"/>
              <w:marTop w:val="0"/>
              <w:marBottom w:val="0"/>
              <w:divBdr>
                <w:top w:val="none" w:sz="0" w:space="0" w:color="auto"/>
                <w:left w:val="none" w:sz="0" w:space="0" w:color="auto"/>
                <w:bottom w:val="none" w:sz="0" w:space="0" w:color="auto"/>
                <w:right w:val="none" w:sz="0" w:space="0" w:color="auto"/>
              </w:divBdr>
            </w:div>
          </w:divsChild>
        </w:div>
        <w:div w:id="989560612">
          <w:marLeft w:val="0"/>
          <w:marRight w:val="0"/>
          <w:marTop w:val="0"/>
          <w:marBottom w:val="0"/>
          <w:divBdr>
            <w:top w:val="none" w:sz="0" w:space="0" w:color="auto"/>
            <w:left w:val="none" w:sz="0" w:space="0" w:color="auto"/>
            <w:bottom w:val="none" w:sz="0" w:space="0" w:color="auto"/>
            <w:right w:val="none" w:sz="0" w:space="0" w:color="auto"/>
          </w:divBdr>
          <w:divsChild>
            <w:div w:id="1200632163">
              <w:marLeft w:val="0"/>
              <w:marRight w:val="0"/>
              <w:marTop w:val="0"/>
              <w:marBottom w:val="0"/>
              <w:divBdr>
                <w:top w:val="none" w:sz="0" w:space="0" w:color="auto"/>
                <w:left w:val="none" w:sz="0" w:space="0" w:color="auto"/>
                <w:bottom w:val="none" w:sz="0" w:space="0" w:color="auto"/>
                <w:right w:val="none" w:sz="0" w:space="0" w:color="auto"/>
              </w:divBdr>
            </w:div>
          </w:divsChild>
        </w:div>
        <w:div w:id="142091817">
          <w:marLeft w:val="0"/>
          <w:marRight w:val="0"/>
          <w:marTop w:val="0"/>
          <w:marBottom w:val="0"/>
          <w:divBdr>
            <w:top w:val="none" w:sz="0" w:space="0" w:color="auto"/>
            <w:left w:val="none" w:sz="0" w:space="0" w:color="auto"/>
            <w:bottom w:val="none" w:sz="0" w:space="0" w:color="auto"/>
            <w:right w:val="none" w:sz="0" w:space="0" w:color="auto"/>
          </w:divBdr>
          <w:divsChild>
            <w:div w:id="1204515261">
              <w:marLeft w:val="0"/>
              <w:marRight w:val="0"/>
              <w:marTop w:val="0"/>
              <w:marBottom w:val="0"/>
              <w:divBdr>
                <w:top w:val="none" w:sz="0" w:space="0" w:color="auto"/>
                <w:left w:val="none" w:sz="0" w:space="0" w:color="auto"/>
                <w:bottom w:val="none" w:sz="0" w:space="0" w:color="auto"/>
                <w:right w:val="none" w:sz="0" w:space="0" w:color="auto"/>
              </w:divBdr>
            </w:div>
          </w:divsChild>
        </w:div>
        <w:div w:id="1536507601">
          <w:marLeft w:val="0"/>
          <w:marRight w:val="0"/>
          <w:marTop w:val="0"/>
          <w:marBottom w:val="0"/>
          <w:divBdr>
            <w:top w:val="none" w:sz="0" w:space="0" w:color="auto"/>
            <w:left w:val="none" w:sz="0" w:space="0" w:color="auto"/>
            <w:bottom w:val="none" w:sz="0" w:space="0" w:color="auto"/>
            <w:right w:val="none" w:sz="0" w:space="0" w:color="auto"/>
          </w:divBdr>
          <w:divsChild>
            <w:div w:id="237250261">
              <w:marLeft w:val="0"/>
              <w:marRight w:val="0"/>
              <w:marTop w:val="0"/>
              <w:marBottom w:val="0"/>
              <w:divBdr>
                <w:top w:val="none" w:sz="0" w:space="0" w:color="auto"/>
                <w:left w:val="none" w:sz="0" w:space="0" w:color="auto"/>
                <w:bottom w:val="none" w:sz="0" w:space="0" w:color="auto"/>
                <w:right w:val="none" w:sz="0" w:space="0" w:color="auto"/>
              </w:divBdr>
            </w:div>
          </w:divsChild>
        </w:div>
        <w:div w:id="1006320411">
          <w:marLeft w:val="0"/>
          <w:marRight w:val="0"/>
          <w:marTop w:val="0"/>
          <w:marBottom w:val="0"/>
          <w:divBdr>
            <w:top w:val="none" w:sz="0" w:space="0" w:color="auto"/>
            <w:left w:val="none" w:sz="0" w:space="0" w:color="auto"/>
            <w:bottom w:val="none" w:sz="0" w:space="0" w:color="auto"/>
            <w:right w:val="none" w:sz="0" w:space="0" w:color="auto"/>
          </w:divBdr>
          <w:divsChild>
            <w:div w:id="1788890769">
              <w:marLeft w:val="0"/>
              <w:marRight w:val="0"/>
              <w:marTop w:val="0"/>
              <w:marBottom w:val="0"/>
              <w:divBdr>
                <w:top w:val="none" w:sz="0" w:space="0" w:color="auto"/>
                <w:left w:val="none" w:sz="0" w:space="0" w:color="auto"/>
                <w:bottom w:val="none" w:sz="0" w:space="0" w:color="auto"/>
                <w:right w:val="none" w:sz="0" w:space="0" w:color="auto"/>
              </w:divBdr>
            </w:div>
          </w:divsChild>
        </w:div>
        <w:div w:id="895319042">
          <w:marLeft w:val="0"/>
          <w:marRight w:val="0"/>
          <w:marTop w:val="0"/>
          <w:marBottom w:val="0"/>
          <w:divBdr>
            <w:top w:val="none" w:sz="0" w:space="0" w:color="auto"/>
            <w:left w:val="none" w:sz="0" w:space="0" w:color="auto"/>
            <w:bottom w:val="none" w:sz="0" w:space="0" w:color="auto"/>
            <w:right w:val="none" w:sz="0" w:space="0" w:color="auto"/>
          </w:divBdr>
          <w:divsChild>
            <w:div w:id="191235934">
              <w:marLeft w:val="0"/>
              <w:marRight w:val="0"/>
              <w:marTop w:val="0"/>
              <w:marBottom w:val="0"/>
              <w:divBdr>
                <w:top w:val="none" w:sz="0" w:space="0" w:color="auto"/>
                <w:left w:val="none" w:sz="0" w:space="0" w:color="auto"/>
                <w:bottom w:val="none" w:sz="0" w:space="0" w:color="auto"/>
                <w:right w:val="none" w:sz="0" w:space="0" w:color="auto"/>
              </w:divBdr>
            </w:div>
          </w:divsChild>
        </w:div>
        <w:div w:id="1140996939">
          <w:marLeft w:val="0"/>
          <w:marRight w:val="0"/>
          <w:marTop w:val="0"/>
          <w:marBottom w:val="0"/>
          <w:divBdr>
            <w:top w:val="none" w:sz="0" w:space="0" w:color="auto"/>
            <w:left w:val="none" w:sz="0" w:space="0" w:color="auto"/>
            <w:bottom w:val="none" w:sz="0" w:space="0" w:color="auto"/>
            <w:right w:val="none" w:sz="0" w:space="0" w:color="auto"/>
          </w:divBdr>
          <w:divsChild>
            <w:div w:id="2143381383">
              <w:marLeft w:val="0"/>
              <w:marRight w:val="0"/>
              <w:marTop w:val="0"/>
              <w:marBottom w:val="0"/>
              <w:divBdr>
                <w:top w:val="none" w:sz="0" w:space="0" w:color="auto"/>
                <w:left w:val="none" w:sz="0" w:space="0" w:color="auto"/>
                <w:bottom w:val="none" w:sz="0" w:space="0" w:color="auto"/>
                <w:right w:val="none" w:sz="0" w:space="0" w:color="auto"/>
              </w:divBdr>
            </w:div>
          </w:divsChild>
        </w:div>
        <w:div w:id="1262031866">
          <w:marLeft w:val="0"/>
          <w:marRight w:val="0"/>
          <w:marTop w:val="0"/>
          <w:marBottom w:val="0"/>
          <w:divBdr>
            <w:top w:val="none" w:sz="0" w:space="0" w:color="auto"/>
            <w:left w:val="none" w:sz="0" w:space="0" w:color="auto"/>
            <w:bottom w:val="none" w:sz="0" w:space="0" w:color="auto"/>
            <w:right w:val="none" w:sz="0" w:space="0" w:color="auto"/>
          </w:divBdr>
        </w:div>
        <w:div w:id="2100637020">
          <w:marLeft w:val="0"/>
          <w:marRight w:val="0"/>
          <w:marTop w:val="0"/>
          <w:marBottom w:val="0"/>
          <w:divBdr>
            <w:top w:val="none" w:sz="0" w:space="0" w:color="auto"/>
            <w:left w:val="none" w:sz="0" w:space="0" w:color="auto"/>
            <w:bottom w:val="none" w:sz="0" w:space="0" w:color="auto"/>
            <w:right w:val="none" w:sz="0" w:space="0" w:color="auto"/>
          </w:divBdr>
        </w:div>
        <w:div w:id="1183277751">
          <w:marLeft w:val="0"/>
          <w:marRight w:val="0"/>
          <w:marTop w:val="0"/>
          <w:marBottom w:val="0"/>
          <w:divBdr>
            <w:top w:val="none" w:sz="0" w:space="0" w:color="auto"/>
            <w:left w:val="none" w:sz="0" w:space="0" w:color="auto"/>
            <w:bottom w:val="none" w:sz="0" w:space="0" w:color="auto"/>
            <w:right w:val="none" w:sz="0" w:space="0" w:color="auto"/>
          </w:divBdr>
        </w:div>
        <w:div w:id="484053929">
          <w:marLeft w:val="0"/>
          <w:marRight w:val="0"/>
          <w:marTop w:val="0"/>
          <w:marBottom w:val="0"/>
          <w:divBdr>
            <w:top w:val="none" w:sz="0" w:space="0" w:color="auto"/>
            <w:left w:val="none" w:sz="0" w:space="0" w:color="auto"/>
            <w:bottom w:val="none" w:sz="0" w:space="0" w:color="auto"/>
            <w:right w:val="none" w:sz="0" w:space="0" w:color="auto"/>
          </w:divBdr>
        </w:div>
        <w:div w:id="1499076810">
          <w:marLeft w:val="0"/>
          <w:marRight w:val="0"/>
          <w:marTop w:val="0"/>
          <w:marBottom w:val="0"/>
          <w:divBdr>
            <w:top w:val="none" w:sz="0" w:space="0" w:color="auto"/>
            <w:left w:val="none" w:sz="0" w:space="0" w:color="auto"/>
            <w:bottom w:val="none" w:sz="0" w:space="0" w:color="auto"/>
            <w:right w:val="none" w:sz="0" w:space="0" w:color="auto"/>
          </w:divBdr>
        </w:div>
        <w:div w:id="175728977">
          <w:marLeft w:val="0"/>
          <w:marRight w:val="0"/>
          <w:marTop w:val="0"/>
          <w:marBottom w:val="0"/>
          <w:divBdr>
            <w:top w:val="none" w:sz="0" w:space="0" w:color="auto"/>
            <w:left w:val="none" w:sz="0" w:space="0" w:color="auto"/>
            <w:bottom w:val="none" w:sz="0" w:space="0" w:color="auto"/>
            <w:right w:val="none" w:sz="0" w:space="0" w:color="auto"/>
          </w:divBdr>
        </w:div>
        <w:div w:id="811603672">
          <w:marLeft w:val="0"/>
          <w:marRight w:val="0"/>
          <w:marTop w:val="0"/>
          <w:marBottom w:val="0"/>
          <w:divBdr>
            <w:top w:val="none" w:sz="0" w:space="0" w:color="auto"/>
            <w:left w:val="none" w:sz="0" w:space="0" w:color="auto"/>
            <w:bottom w:val="none" w:sz="0" w:space="0" w:color="auto"/>
            <w:right w:val="none" w:sz="0" w:space="0" w:color="auto"/>
          </w:divBdr>
          <w:divsChild>
            <w:div w:id="2059082465">
              <w:marLeft w:val="0"/>
              <w:marRight w:val="0"/>
              <w:marTop w:val="0"/>
              <w:marBottom w:val="0"/>
              <w:divBdr>
                <w:top w:val="none" w:sz="0" w:space="0" w:color="auto"/>
                <w:left w:val="none" w:sz="0" w:space="0" w:color="auto"/>
                <w:bottom w:val="none" w:sz="0" w:space="0" w:color="auto"/>
                <w:right w:val="none" w:sz="0" w:space="0" w:color="auto"/>
              </w:divBdr>
            </w:div>
          </w:divsChild>
        </w:div>
        <w:div w:id="1273971517">
          <w:marLeft w:val="0"/>
          <w:marRight w:val="0"/>
          <w:marTop w:val="0"/>
          <w:marBottom w:val="0"/>
          <w:divBdr>
            <w:top w:val="none" w:sz="0" w:space="0" w:color="auto"/>
            <w:left w:val="none" w:sz="0" w:space="0" w:color="auto"/>
            <w:bottom w:val="none" w:sz="0" w:space="0" w:color="auto"/>
            <w:right w:val="none" w:sz="0" w:space="0" w:color="auto"/>
          </w:divBdr>
          <w:divsChild>
            <w:div w:id="1891501795">
              <w:marLeft w:val="0"/>
              <w:marRight w:val="0"/>
              <w:marTop w:val="0"/>
              <w:marBottom w:val="0"/>
              <w:divBdr>
                <w:top w:val="none" w:sz="0" w:space="0" w:color="auto"/>
                <w:left w:val="none" w:sz="0" w:space="0" w:color="auto"/>
                <w:bottom w:val="none" w:sz="0" w:space="0" w:color="auto"/>
                <w:right w:val="none" w:sz="0" w:space="0" w:color="auto"/>
              </w:divBdr>
            </w:div>
          </w:divsChild>
        </w:div>
        <w:div w:id="401488023">
          <w:marLeft w:val="0"/>
          <w:marRight w:val="0"/>
          <w:marTop w:val="0"/>
          <w:marBottom w:val="0"/>
          <w:divBdr>
            <w:top w:val="none" w:sz="0" w:space="0" w:color="auto"/>
            <w:left w:val="none" w:sz="0" w:space="0" w:color="auto"/>
            <w:bottom w:val="none" w:sz="0" w:space="0" w:color="auto"/>
            <w:right w:val="none" w:sz="0" w:space="0" w:color="auto"/>
          </w:divBdr>
        </w:div>
        <w:div w:id="553780709">
          <w:marLeft w:val="0"/>
          <w:marRight w:val="0"/>
          <w:marTop w:val="0"/>
          <w:marBottom w:val="0"/>
          <w:divBdr>
            <w:top w:val="none" w:sz="0" w:space="0" w:color="auto"/>
            <w:left w:val="none" w:sz="0" w:space="0" w:color="auto"/>
            <w:bottom w:val="none" w:sz="0" w:space="0" w:color="auto"/>
            <w:right w:val="none" w:sz="0" w:space="0" w:color="auto"/>
          </w:divBdr>
        </w:div>
        <w:div w:id="470560746">
          <w:marLeft w:val="0"/>
          <w:marRight w:val="0"/>
          <w:marTop w:val="0"/>
          <w:marBottom w:val="0"/>
          <w:divBdr>
            <w:top w:val="none" w:sz="0" w:space="0" w:color="auto"/>
            <w:left w:val="none" w:sz="0" w:space="0" w:color="auto"/>
            <w:bottom w:val="none" w:sz="0" w:space="0" w:color="auto"/>
            <w:right w:val="none" w:sz="0" w:space="0" w:color="auto"/>
          </w:divBdr>
        </w:div>
        <w:div w:id="793214060">
          <w:marLeft w:val="0"/>
          <w:marRight w:val="0"/>
          <w:marTop w:val="0"/>
          <w:marBottom w:val="0"/>
          <w:divBdr>
            <w:top w:val="none" w:sz="0" w:space="0" w:color="auto"/>
            <w:left w:val="none" w:sz="0" w:space="0" w:color="auto"/>
            <w:bottom w:val="none" w:sz="0" w:space="0" w:color="auto"/>
            <w:right w:val="none" w:sz="0" w:space="0" w:color="auto"/>
          </w:divBdr>
        </w:div>
        <w:div w:id="1588073706">
          <w:marLeft w:val="0"/>
          <w:marRight w:val="0"/>
          <w:marTop w:val="0"/>
          <w:marBottom w:val="0"/>
          <w:divBdr>
            <w:top w:val="none" w:sz="0" w:space="0" w:color="auto"/>
            <w:left w:val="none" w:sz="0" w:space="0" w:color="auto"/>
            <w:bottom w:val="none" w:sz="0" w:space="0" w:color="auto"/>
            <w:right w:val="none" w:sz="0" w:space="0" w:color="auto"/>
          </w:divBdr>
        </w:div>
        <w:div w:id="1434745637">
          <w:marLeft w:val="0"/>
          <w:marRight w:val="0"/>
          <w:marTop w:val="0"/>
          <w:marBottom w:val="0"/>
          <w:divBdr>
            <w:top w:val="none" w:sz="0" w:space="0" w:color="auto"/>
            <w:left w:val="none" w:sz="0" w:space="0" w:color="auto"/>
            <w:bottom w:val="none" w:sz="0" w:space="0" w:color="auto"/>
            <w:right w:val="none" w:sz="0" w:space="0" w:color="auto"/>
          </w:divBdr>
        </w:div>
        <w:div w:id="1849447885">
          <w:marLeft w:val="0"/>
          <w:marRight w:val="0"/>
          <w:marTop w:val="0"/>
          <w:marBottom w:val="0"/>
          <w:divBdr>
            <w:top w:val="none" w:sz="0" w:space="0" w:color="auto"/>
            <w:left w:val="none" w:sz="0" w:space="0" w:color="auto"/>
            <w:bottom w:val="none" w:sz="0" w:space="0" w:color="auto"/>
            <w:right w:val="none" w:sz="0" w:space="0" w:color="auto"/>
          </w:divBdr>
        </w:div>
        <w:div w:id="940331432">
          <w:marLeft w:val="0"/>
          <w:marRight w:val="0"/>
          <w:marTop w:val="0"/>
          <w:marBottom w:val="0"/>
          <w:divBdr>
            <w:top w:val="none" w:sz="0" w:space="0" w:color="auto"/>
            <w:left w:val="none" w:sz="0" w:space="0" w:color="auto"/>
            <w:bottom w:val="none" w:sz="0" w:space="0" w:color="auto"/>
            <w:right w:val="none" w:sz="0" w:space="0" w:color="auto"/>
          </w:divBdr>
        </w:div>
        <w:div w:id="1176381556">
          <w:marLeft w:val="0"/>
          <w:marRight w:val="0"/>
          <w:marTop w:val="0"/>
          <w:marBottom w:val="0"/>
          <w:divBdr>
            <w:top w:val="none" w:sz="0" w:space="0" w:color="auto"/>
            <w:left w:val="none" w:sz="0" w:space="0" w:color="auto"/>
            <w:bottom w:val="none" w:sz="0" w:space="0" w:color="auto"/>
            <w:right w:val="none" w:sz="0" w:space="0" w:color="auto"/>
          </w:divBdr>
        </w:div>
        <w:div w:id="1806509408">
          <w:marLeft w:val="0"/>
          <w:marRight w:val="0"/>
          <w:marTop w:val="0"/>
          <w:marBottom w:val="0"/>
          <w:divBdr>
            <w:top w:val="none" w:sz="0" w:space="0" w:color="auto"/>
            <w:left w:val="none" w:sz="0" w:space="0" w:color="auto"/>
            <w:bottom w:val="none" w:sz="0" w:space="0" w:color="auto"/>
            <w:right w:val="none" w:sz="0" w:space="0" w:color="auto"/>
          </w:divBdr>
        </w:div>
        <w:div w:id="1863131287">
          <w:marLeft w:val="0"/>
          <w:marRight w:val="0"/>
          <w:marTop w:val="0"/>
          <w:marBottom w:val="0"/>
          <w:divBdr>
            <w:top w:val="none" w:sz="0" w:space="0" w:color="auto"/>
            <w:left w:val="none" w:sz="0" w:space="0" w:color="auto"/>
            <w:bottom w:val="none" w:sz="0" w:space="0" w:color="auto"/>
            <w:right w:val="none" w:sz="0" w:space="0" w:color="auto"/>
          </w:divBdr>
        </w:div>
        <w:div w:id="1147670367">
          <w:marLeft w:val="0"/>
          <w:marRight w:val="0"/>
          <w:marTop w:val="0"/>
          <w:marBottom w:val="0"/>
          <w:divBdr>
            <w:top w:val="none" w:sz="0" w:space="0" w:color="auto"/>
            <w:left w:val="none" w:sz="0" w:space="0" w:color="auto"/>
            <w:bottom w:val="none" w:sz="0" w:space="0" w:color="auto"/>
            <w:right w:val="none" w:sz="0" w:space="0" w:color="auto"/>
          </w:divBdr>
          <w:divsChild>
            <w:div w:id="1548254408">
              <w:marLeft w:val="0"/>
              <w:marRight w:val="0"/>
              <w:marTop w:val="0"/>
              <w:marBottom w:val="0"/>
              <w:divBdr>
                <w:top w:val="none" w:sz="0" w:space="0" w:color="auto"/>
                <w:left w:val="none" w:sz="0" w:space="0" w:color="auto"/>
                <w:bottom w:val="none" w:sz="0" w:space="0" w:color="auto"/>
                <w:right w:val="none" w:sz="0" w:space="0" w:color="auto"/>
              </w:divBdr>
            </w:div>
          </w:divsChild>
        </w:div>
        <w:div w:id="1072853496">
          <w:marLeft w:val="0"/>
          <w:marRight w:val="0"/>
          <w:marTop w:val="0"/>
          <w:marBottom w:val="0"/>
          <w:divBdr>
            <w:top w:val="none" w:sz="0" w:space="0" w:color="auto"/>
            <w:left w:val="none" w:sz="0" w:space="0" w:color="auto"/>
            <w:bottom w:val="none" w:sz="0" w:space="0" w:color="auto"/>
            <w:right w:val="none" w:sz="0" w:space="0" w:color="auto"/>
          </w:divBdr>
        </w:div>
        <w:div w:id="1753575926">
          <w:marLeft w:val="0"/>
          <w:marRight w:val="0"/>
          <w:marTop w:val="0"/>
          <w:marBottom w:val="0"/>
          <w:divBdr>
            <w:top w:val="none" w:sz="0" w:space="0" w:color="auto"/>
            <w:left w:val="none" w:sz="0" w:space="0" w:color="auto"/>
            <w:bottom w:val="none" w:sz="0" w:space="0" w:color="auto"/>
            <w:right w:val="none" w:sz="0" w:space="0" w:color="auto"/>
          </w:divBdr>
        </w:div>
        <w:div w:id="157573400">
          <w:marLeft w:val="0"/>
          <w:marRight w:val="0"/>
          <w:marTop w:val="0"/>
          <w:marBottom w:val="0"/>
          <w:divBdr>
            <w:top w:val="none" w:sz="0" w:space="0" w:color="auto"/>
            <w:left w:val="none" w:sz="0" w:space="0" w:color="auto"/>
            <w:bottom w:val="none" w:sz="0" w:space="0" w:color="auto"/>
            <w:right w:val="none" w:sz="0" w:space="0" w:color="auto"/>
          </w:divBdr>
          <w:divsChild>
            <w:div w:id="265163000">
              <w:marLeft w:val="0"/>
              <w:marRight w:val="0"/>
              <w:marTop w:val="0"/>
              <w:marBottom w:val="0"/>
              <w:divBdr>
                <w:top w:val="none" w:sz="0" w:space="0" w:color="auto"/>
                <w:left w:val="none" w:sz="0" w:space="0" w:color="auto"/>
                <w:bottom w:val="none" w:sz="0" w:space="0" w:color="auto"/>
                <w:right w:val="none" w:sz="0" w:space="0" w:color="auto"/>
              </w:divBdr>
            </w:div>
          </w:divsChild>
        </w:div>
        <w:div w:id="95634595">
          <w:marLeft w:val="0"/>
          <w:marRight w:val="0"/>
          <w:marTop w:val="0"/>
          <w:marBottom w:val="0"/>
          <w:divBdr>
            <w:top w:val="none" w:sz="0" w:space="0" w:color="auto"/>
            <w:left w:val="none" w:sz="0" w:space="0" w:color="auto"/>
            <w:bottom w:val="none" w:sz="0" w:space="0" w:color="auto"/>
            <w:right w:val="none" w:sz="0" w:space="0" w:color="auto"/>
          </w:divBdr>
        </w:div>
        <w:div w:id="917640835">
          <w:marLeft w:val="0"/>
          <w:marRight w:val="0"/>
          <w:marTop w:val="0"/>
          <w:marBottom w:val="0"/>
          <w:divBdr>
            <w:top w:val="none" w:sz="0" w:space="0" w:color="auto"/>
            <w:left w:val="none" w:sz="0" w:space="0" w:color="auto"/>
            <w:bottom w:val="none" w:sz="0" w:space="0" w:color="auto"/>
            <w:right w:val="none" w:sz="0" w:space="0" w:color="auto"/>
          </w:divBdr>
        </w:div>
        <w:div w:id="857743492">
          <w:marLeft w:val="0"/>
          <w:marRight w:val="0"/>
          <w:marTop w:val="0"/>
          <w:marBottom w:val="0"/>
          <w:divBdr>
            <w:top w:val="none" w:sz="0" w:space="0" w:color="auto"/>
            <w:left w:val="none" w:sz="0" w:space="0" w:color="auto"/>
            <w:bottom w:val="none" w:sz="0" w:space="0" w:color="auto"/>
            <w:right w:val="none" w:sz="0" w:space="0" w:color="auto"/>
          </w:divBdr>
          <w:divsChild>
            <w:div w:id="862671709">
              <w:marLeft w:val="0"/>
              <w:marRight w:val="0"/>
              <w:marTop w:val="0"/>
              <w:marBottom w:val="0"/>
              <w:divBdr>
                <w:top w:val="none" w:sz="0" w:space="0" w:color="auto"/>
                <w:left w:val="none" w:sz="0" w:space="0" w:color="auto"/>
                <w:bottom w:val="none" w:sz="0" w:space="0" w:color="auto"/>
                <w:right w:val="none" w:sz="0" w:space="0" w:color="auto"/>
              </w:divBdr>
            </w:div>
          </w:divsChild>
        </w:div>
        <w:div w:id="1921987610">
          <w:marLeft w:val="0"/>
          <w:marRight w:val="0"/>
          <w:marTop w:val="0"/>
          <w:marBottom w:val="0"/>
          <w:divBdr>
            <w:top w:val="none" w:sz="0" w:space="0" w:color="auto"/>
            <w:left w:val="none" w:sz="0" w:space="0" w:color="auto"/>
            <w:bottom w:val="none" w:sz="0" w:space="0" w:color="auto"/>
            <w:right w:val="none" w:sz="0" w:space="0" w:color="auto"/>
          </w:divBdr>
          <w:divsChild>
            <w:div w:id="1793747995">
              <w:marLeft w:val="0"/>
              <w:marRight w:val="0"/>
              <w:marTop w:val="0"/>
              <w:marBottom w:val="0"/>
              <w:divBdr>
                <w:top w:val="none" w:sz="0" w:space="0" w:color="auto"/>
                <w:left w:val="none" w:sz="0" w:space="0" w:color="auto"/>
                <w:bottom w:val="none" w:sz="0" w:space="0" w:color="auto"/>
                <w:right w:val="none" w:sz="0" w:space="0" w:color="auto"/>
              </w:divBdr>
            </w:div>
          </w:divsChild>
        </w:div>
        <w:div w:id="317997411">
          <w:marLeft w:val="0"/>
          <w:marRight w:val="0"/>
          <w:marTop w:val="0"/>
          <w:marBottom w:val="0"/>
          <w:divBdr>
            <w:top w:val="none" w:sz="0" w:space="0" w:color="auto"/>
            <w:left w:val="none" w:sz="0" w:space="0" w:color="auto"/>
            <w:bottom w:val="none" w:sz="0" w:space="0" w:color="auto"/>
            <w:right w:val="none" w:sz="0" w:space="0" w:color="auto"/>
          </w:divBdr>
          <w:divsChild>
            <w:div w:id="1627463255">
              <w:marLeft w:val="0"/>
              <w:marRight w:val="0"/>
              <w:marTop w:val="0"/>
              <w:marBottom w:val="0"/>
              <w:divBdr>
                <w:top w:val="none" w:sz="0" w:space="0" w:color="auto"/>
                <w:left w:val="none" w:sz="0" w:space="0" w:color="auto"/>
                <w:bottom w:val="none" w:sz="0" w:space="0" w:color="auto"/>
                <w:right w:val="none" w:sz="0" w:space="0" w:color="auto"/>
              </w:divBdr>
            </w:div>
          </w:divsChild>
        </w:div>
        <w:div w:id="121001763">
          <w:marLeft w:val="0"/>
          <w:marRight w:val="0"/>
          <w:marTop w:val="0"/>
          <w:marBottom w:val="0"/>
          <w:divBdr>
            <w:top w:val="none" w:sz="0" w:space="0" w:color="auto"/>
            <w:left w:val="none" w:sz="0" w:space="0" w:color="auto"/>
            <w:bottom w:val="none" w:sz="0" w:space="0" w:color="auto"/>
            <w:right w:val="none" w:sz="0" w:space="0" w:color="auto"/>
          </w:divBdr>
        </w:div>
        <w:div w:id="230383306">
          <w:marLeft w:val="0"/>
          <w:marRight w:val="0"/>
          <w:marTop w:val="0"/>
          <w:marBottom w:val="0"/>
          <w:divBdr>
            <w:top w:val="none" w:sz="0" w:space="0" w:color="auto"/>
            <w:left w:val="none" w:sz="0" w:space="0" w:color="auto"/>
            <w:bottom w:val="none" w:sz="0" w:space="0" w:color="auto"/>
            <w:right w:val="none" w:sz="0" w:space="0" w:color="auto"/>
          </w:divBdr>
        </w:div>
        <w:div w:id="2133479401">
          <w:marLeft w:val="0"/>
          <w:marRight w:val="0"/>
          <w:marTop w:val="0"/>
          <w:marBottom w:val="0"/>
          <w:divBdr>
            <w:top w:val="none" w:sz="0" w:space="0" w:color="auto"/>
            <w:left w:val="none" w:sz="0" w:space="0" w:color="auto"/>
            <w:bottom w:val="none" w:sz="0" w:space="0" w:color="auto"/>
            <w:right w:val="none" w:sz="0" w:space="0" w:color="auto"/>
          </w:divBdr>
        </w:div>
        <w:div w:id="1470783792">
          <w:marLeft w:val="0"/>
          <w:marRight w:val="0"/>
          <w:marTop w:val="0"/>
          <w:marBottom w:val="0"/>
          <w:divBdr>
            <w:top w:val="none" w:sz="0" w:space="0" w:color="auto"/>
            <w:left w:val="none" w:sz="0" w:space="0" w:color="auto"/>
            <w:bottom w:val="none" w:sz="0" w:space="0" w:color="auto"/>
            <w:right w:val="none" w:sz="0" w:space="0" w:color="auto"/>
          </w:divBdr>
          <w:divsChild>
            <w:div w:id="1281760113">
              <w:marLeft w:val="0"/>
              <w:marRight w:val="0"/>
              <w:marTop w:val="0"/>
              <w:marBottom w:val="0"/>
              <w:divBdr>
                <w:top w:val="none" w:sz="0" w:space="0" w:color="auto"/>
                <w:left w:val="none" w:sz="0" w:space="0" w:color="auto"/>
                <w:bottom w:val="none" w:sz="0" w:space="0" w:color="auto"/>
                <w:right w:val="none" w:sz="0" w:space="0" w:color="auto"/>
              </w:divBdr>
            </w:div>
          </w:divsChild>
        </w:div>
        <w:div w:id="35353739">
          <w:marLeft w:val="0"/>
          <w:marRight w:val="0"/>
          <w:marTop w:val="0"/>
          <w:marBottom w:val="0"/>
          <w:divBdr>
            <w:top w:val="none" w:sz="0" w:space="0" w:color="auto"/>
            <w:left w:val="none" w:sz="0" w:space="0" w:color="auto"/>
            <w:bottom w:val="none" w:sz="0" w:space="0" w:color="auto"/>
            <w:right w:val="none" w:sz="0" w:space="0" w:color="auto"/>
          </w:divBdr>
        </w:div>
        <w:div w:id="1383794358">
          <w:marLeft w:val="0"/>
          <w:marRight w:val="0"/>
          <w:marTop w:val="0"/>
          <w:marBottom w:val="0"/>
          <w:divBdr>
            <w:top w:val="none" w:sz="0" w:space="0" w:color="auto"/>
            <w:left w:val="none" w:sz="0" w:space="0" w:color="auto"/>
            <w:bottom w:val="none" w:sz="0" w:space="0" w:color="auto"/>
            <w:right w:val="none" w:sz="0" w:space="0" w:color="auto"/>
          </w:divBdr>
          <w:divsChild>
            <w:div w:id="880358115">
              <w:marLeft w:val="0"/>
              <w:marRight w:val="0"/>
              <w:marTop w:val="0"/>
              <w:marBottom w:val="0"/>
              <w:divBdr>
                <w:top w:val="none" w:sz="0" w:space="0" w:color="auto"/>
                <w:left w:val="none" w:sz="0" w:space="0" w:color="auto"/>
                <w:bottom w:val="none" w:sz="0" w:space="0" w:color="auto"/>
                <w:right w:val="none" w:sz="0" w:space="0" w:color="auto"/>
              </w:divBdr>
            </w:div>
          </w:divsChild>
        </w:div>
        <w:div w:id="1819033843">
          <w:marLeft w:val="0"/>
          <w:marRight w:val="0"/>
          <w:marTop w:val="0"/>
          <w:marBottom w:val="0"/>
          <w:divBdr>
            <w:top w:val="none" w:sz="0" w:space="0" w:color="auto"/>
            <w:left w:val="none" w:sz="0" w:space="0" w:color="auto"/>
            <w:bottom w:val="none" w:sz="0" w:space="0" w:color="auto"/>
            <w:right w:val="none" w:sz="0" w:space="0" w:color="auto"/>
          </w:divBdr>
          <w:divsChild>
            <w:div w:id="116219937">
              <w:marLeft w:val="0"/>
              <w:marRight w:val="0"/>
              <w:marTop w:val="0"/>
              <w:marBottom w:val="0"/>
              <w:divBdr>
                <w:top w:val="none" w:sz="0" w:space="0" w:color="auto"/>
                <w:left w:val="none" w:sz="0" w:space="0" w:color="auto"/>
                <w:bottom w:val="none" w:sz="0" w:space="0" w:color="auto"/>
                <w:right w:val="none" w:sz="0" w:space="0" w:color="auto"/>
              </w:divBdr>
            </w:div>
          </w:divsChild>
        </w:div>
        <w:div w:id="1507937163">
          <w:marLeft w:val="0"/>
          <w:marRight w:val="0"/>
          <w:marTop w:val="0"/>
          <w:marBottom w:val="0"/>
          <w:divBdr>
            <w:top w:val="none" w:sz="0" w:space="0" w:color="auto"/>
            <w:left w:val="none" w:sz="0" w:space="0" w:color="auto"/>
            <w:bottom w:val="none" w:sz="0" w:space="0" w:color="auto"/>
            <w:right w:val="none" w:sz="0" w:space="0" w:color="auto"/>
          </w:divBdr>
          <w:divsChild>
            <w:div w:id="1038091133">
              <w:marLeft w:val="0"/>
              <w:marRight w:val="0"/>
              <w:marTop w:val="0"/>
              <w:marBottom w:val="0"/>
              <w:divBdr>
                <w:top w:val="none" w:sz="0" w:space="0" w:color="auto"/>
                <w:left w:val="none" w:sz="0" w:space="0" w:color="auto"/>
                <w:bottom w:val="none" w:sz="0" w:space="0" w:color="auto"/>
                <w:right w:val="none" w:sz="0" w:space="0" w:color="auto"/>
              </w:divBdr>
            </w:div>
          </w:divsChild>
        </w:div>
        <w:div w:id="728651353">
          <w:marLeft w:val="0"/>
          <w:marRight w:val="0"/>
          <w:marTop w:val="0"/>
          <w:marBottom w:val="0"/>
          <w:divBdr>
            <w:top w:val="none" w:sz="0" w:space="0" w:color="auto"/>
            <w:left w:val="none" w:sz="0" w:space="0" w:color="auto"/>
            <w:bottom w:val="none" w:sz="0" w:space="0" w:color="auto"/>
            <w:right w:val="none" w:sz="0" w:space="0" w:color="auto"/>
          </w:divBdr>
        </w:div>
        <w:div w:id="635531005">
          <w:marLeft w:val="0"/>
          <w:marRight w:val="0"/>
          <w:marTop w:val="0"/>
          <w:marBottom w:val="0"/>
          <w:divBdr>
            <w:top w:val="none" w:sz="0" w:space="0" w:color="auto"/>
            <w:left w:val="none" w:sz="0" w:space="0" w:color="auto"/>
            <w:bottom w:val="none" w:sz="0" w:space="0" w:color="auto"/>
            <w:right w:val="none" w:sz="0" w:space="0" w:color="auto"/>
          </w:divBdr>
        </w:div>
        <w:div w:id="2073115524">
          <w:marLeft w:val="0"/>
          <w:marRight w:val="0"/>
          <w:marTop w:val="0"/>
          <w:marBottom w:val="0"/>
          <w:divBdr>
            <w:top w:val="none" w:sz="0" w:space="0" w:color="auto"/>
            <w:left w:val="none" w:sz="0" w:space="0" w:color="auto"/>
            <w:bottom w:val="none" w:sz="0" w:space="0" w:color="auto"/>
            <w:right w:val="none" w:sz="0" w:space="0" w:color="auto"/>
          </w:divBdr>
        </w:div>
        <w:div w:id="1613128496">
          <w:marLeft w:val="0"/>
          <w:marRight w:val="0"/>
          <w:marTop w:val="0"/>
          <w:marBottom w:val="0"/>
          <w:divBdr>
            <w:top w:val="none" w:sz="0" w:space="0" w:color="auto"/>
            <w:left w:val="none" w:sz="0" w:space="0" w:color="auto"/>
            <w:bottom w:val="none" w:sz="0" w:space="0" w:color="auto"/>
            <w:right w:val="none" w:sz="0" w:space="0" w:color="auto"/>
          </w:divBdr>
        </w:div>
        <w:div w:id="1189756690">
          <w:marLeft w:val="0"/>
          <w:marRight w:val="0"/>
          <w:marTop w:val="0"/>
          <w:marBottom w:val="0"/>
          <w:divBdr>
            <w:top w:val="none" w:sz="0" w:space="0" w:color="auto"/>
            <w:left w:val="none" w:sz="0" w:space="0" w:color="auto"/>
            <w:bottom w:val="none" w:sz="0" w:space="0" w:color="auto"/>
            <w:right w:val="none" w:sz="0" w:space="0" w:color="auto"/>
          </w:divBdr>
        </w:div>
        <w:div w:id="654182218">
          <w:marLeft w:val="0"/>
          <w:marRight w:val="0"/>
          <w:marTop w:val="0"/>
          <w:marBottom w:val="0"/>
          <w:divBdr>
            <w:top w:val="none" w:sz="0" w:space="0" w:color="auto"/>
            <w:left w:val="none" w:sz="0" w:space="0" w:color="auto"/>
            <w:bottom w:val="none" w:sz="0" w:space="0" w:color="auto"/>
            <w:right w:val="none" w:sz="0" w:space="0" w:color="auto"/>
          </w:divBdr>
        </w:div>
        <w:div w:id="1025521612">
          <w:marLeft w:val="0"/>
          <w:marRight w:val="0"/>
          <w:marTop w:val="0"/>
          <w:marBottom w:val="0"/>
          <w:divBdr>
            <w:top w:val="none" w:sz="0" w:space="0" w:color="auto"/>
            <w:left w:val="none" w:sz="0" w:space="0" w:color="auto"/>
            <w:bottom w:val="none" w:sz="0" w:space="0" w:color="auto"/>
            <w:right w:val="none" w:sz="0" w:space="0" w:color="auto"/>
          </w:divBdr>
        </w:div>
        <w:div w:id="824323069">
          <w:marLeft w:val="0"/>
          <w:marRight w:val="0"/>
          <w:marTop w:val="0"/>
          <w:marBottom w:val="0"/>
          <w:divBdr>
            <w:top w:val="none" w:sz="0" w:space="0" w:color="auto"/>
            <w:left w:val="none" w:sz="0" w:space="0" w:color="auto"/>
            <w:bottom w:val="none" w:sz="0" w:space="0" w:color="auto"/>
            <w:right w:val="none" w:sz="0" w:space="0" w:color="auto"/>
          </w:divBdr>
        </w:div>
        <w:div w:id="468594461">
          <w:marLeft w:val="0"/>
          <w:marRight w:val="0"/>
          <w:marTop w:val="0"/>
          <w:marBottom w:val="0"/>
          <w:divBdr>
            <w:top w:val="none" w:sz="0" w:space="0" w:color="auto"/>
            <w:left w:val="none" w:sz="0" w:space="0" w:color="auto"/>
            <w:bottom w:val="none" w:sz="0" w:space="0" w:color="auto"/>
            <w:right w:val="none" w:sz="0" w:space="0" w:color="auto"/>
          </w:divBdr>
        </w:div>
        <w:div w:id="1976329819">
          <w:marLeft w:val="0"/>
          <w:marRight w:val="0"/>
          <w:marTop w:val="0"/>
          <w:marBottom w:val="0"/>
          <w:divBdr>
            <w:top w:val="none" w:sz="0" w:space="0" w:color="auto"/>
            <w:left w:val="none" w:sz="0" w:space="0" w:color="auto"/>
            <w:bottom w:val="none" w:sz="0" w:space="0" w:color="auto"/>
            <w:right w:val="none" w:sz="0" w:space="0" w:color="auto"/>
          </w:divBdr>
        </w:div>
        <w:div w:id="1703166239">
          <w:marLeft w:val="0"/>
          <w:marRight w:val="0"/>
          <w:marTop w:val="0"/>
          <w:marBottom w:val="0"/>
          <w:divBdr>
            <w:top w:val="none" w:sz="0" w:space="0" w:color="auto"/>
            <w:left w:val="none" w:sz="0" w:space="0" w:color="auto"/>
            <w:bottom w:val="none" w:sz="0" w:space="0" w:color="auto"/>
            <w:right w:val="none" w:sz="0" w:space="0" w:color="auto"/>
          </w:divBdr>
        </w:div>
        <w:div w:id="1378511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8052</Words>
  <Characters>45901</Characters>
  <Application>Microsoft Office Word</Application>
  <DocSecurity>0</DocSecurity>
  <Lines>382</Lines>
  <Paragraphs>107</Paragraphs>
  <ScaleCrop>false</ScaleCrop>
  <Company/>
  <LinksUpToDate>false</LinksUpToDate>
  <CharactersWithSpaces>53846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2015-07-21T12:34:00Z</dcterms:created>
  <dcterms:modified xsi:type="dcterms:W3CDTF">2015-07-21T12:35:00Z</dcterms:modified>
</cp:coreProperties>
</file>