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00" w:rsidRPr="00BD6200" w:rsidRDefault="00BD6200" w:rsidP="00BD62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BD6200">
        <w:rPr>
          <w:sz w:val="28"/>
          <w:szCs w:val="28"/>
        </w:rPr>
        <w:t>Гражданский процессуальный кодекс  РФ</w:t>
      </w:r>
    </w:p>
    <w:p w:rsidR="00BD6200" w:rsidRPr="004127EB" w:rsidRDefault="00BD6200" w:rsidP="00BD62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23 ГПК РФ - Гражданские дела, подсудные мировому судье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Мировой судья рассматривает в качестве суда первой инстанции: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дела о выдаче судебного приказа;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дела о расторжении брака, если между супругами отсутствует спор о детях;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дела о разделе между супругами совместно нажитого имущества при цене иска, не превышающей пятидесяти тысяч рублей;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недействительным;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утратил силу. i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дела об определении порядка пользования имуществом.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Федеральными законами к подсудности мировых судей могут быть отнесены и другие дела.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BD6200" w:rsidRPr="004127EB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Споры между мировым судьей и районным судом о подсудности не допускаются.</w:t>
      </w:r>
    </w:p>
    <w:p w:rsidR="00BD6200" w:rsidRPr="00BD6200" w:rsidRDefault="00BD6200" w:rsidP="00BD62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62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25 ГПК РФ - Гражданские дела, подсудные военным судам и иным специализированным судам</w:t>
      </w:r>
    </w:p>
    <w:p w:rsidR="00BD6200" w:rsidRPr="00BD6200" w:rsidRDefault="00BD6200" w:rsidP="00B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федеральным конституционным законом, гражданские дела рассматриваются военными и иными специализированными судами.</w:t>
      </w:r>
    </w:p>
    <w:p w:rsidR="00BD6200" w:rsidRDefault="00BD6200" w:rsidP="00BD6200">
      <w:pPr>
        <w:pStyle w:val="1"/>
      </w:pPr>
      <w:r>
        <w:lastRenderedPageBreak/>
        <w:t>Статья 26 ГПК РФ - Гражданские дела, подсудные верховному суду республики, краевому, областному суду, суду города федерального значения, суду автономной области и суду автономного округа</w:t>
      </w:r>
    </w:p>
    <w:p w:rsidR="00BD6200" w:rsidRDefault="00BD6200" w:rsidP="00BD6200">
      <w:pPr>
        <w:pStyle w:val="a3"/>
      </w:pPr>
      <w:r>
        <w:t>1. Верховный суд республики, краевой, областной суд, суд города федерального значения, суд автономной области и суд автономного округа рассматривают в качестве суда первой инстанции гражданские дела:</w:t>
      </w:r>
    </w:p>
    <w:p w:rsidR="00BD6200" w:rsidRDefault="00BD6200" w:rsidP="00BD6200">
      <w:pPr>
        <w:pStyle w:val="a3"/>
      </w:pPr>
      <w:r>
        <w:t>1) связанные с государственной тайной;</w:t>
      </w:r>
    </w:p>
    <w:p w:rsidR="00BD6200" w:rsidRDefault="00BD6200" w:rsidP="00BD6200">
      <w:pPr>
        <w:pStyle w:val="a3"/>
      </w:pPr>
      <w:r>
        <w:t>2) об оспаривании нормативных правовых актов органов государственной власти субъектов Российской Федерации, затрагивающих права, свободы и законные интересы граждан и организаций;</w:t>
      </w:r>
    </w:p>
    <w:p w:rsidR="00BD6200" w:rsidRDefault="00BD6200" w:rsidP="00BD6200">
      <w:pPr>
        <w:pStyle w:val="a3"/>
      </w:pPr>
      <w:r>
        <w:t>3) о приостановлении деятельности или ликвидации регионального отделения либо иного структурного подразделения политической партии, межрегиональных и региональных общественных объединений; о ликвидации местных религиозных организаций, централизованных религиозных организаций, состоящих из местных религиозных организаций, находящихся в пределах одного субъекта Российской Федерации; о запрете деятельности не являющихся юридическими лицами межрегиональных и региональных общественных объединений и местных религиозных организаций, централизованных религиозных организаций, состоящих из местных религиозных организаций, находящихся в пределах одного субъекта Российской Федерации; о приостановлении или прекращении деятельности средств массовой информации, распространяемых преимущественно на территории одного субъекта Российской Федерации;</w:t>
      </w:r>
    </w:p>
    <w:p w:rsidR="00BD6200" w:rsidRDefault="00BD6200" w:rsidP="00BD6200">
      <w:pPr>
        <w:pStyle w:val="a3"/>
      </w:pPr>
      <w:r>
        <w:t>4) об оспаривании решений (уклонения от принятия решений) избирательных комиссий субъектов Российской Федерации (независимо от уровня выборов, референдума), окружных избирательных комиссий по выборам в законодательные (представительные) органы государственной власти субъектов Российской Федерации, за исключением решений, оставляющих в силе решения нижестоящих избирательных комиссий, комиссий референдума;</w:t>
      </w:r>
    </w:p>
    <w:p w:rsidR="00BD6200" w:rsidRDefault="00BD6200" w:rsidP="00BD6200">
      <w:pPr>
        <w:pStyle w:val="a3"/>
      </w:pPr>
      <w:r>
        <w:t>5) о расформировании избирательных комиссий субъектов Российской Федерации, окружных избирательных комиссий по выборам в законодательные (представительные) органы государственной власти субъектов Российской Федерации;</w:t>
      </w:r>
    </w:p>
    <w:p w:rsidR="00BD6200" w:rsidRDefault="00BD6200" w:rsidP="00BD6200">
      <w:pPr>
        <w:pStyle w:val="a3"/>
      </w:pPr>
      <w:r>
        <w:t>6) о присуждении компенсации за нарушение права на судопроизводство в разумный срок или права на исполнение судебного акта в разумный срок по делам, подсудным мировым судьям, районным судам;</w:t>
      </w:r>
    </w:p>
    <w:p w:rsidR="00BD6200" w:rsidRDefault="00BD6200" w:rsidP="00BD6200">
      <w:pPr>
        <w:pStyle w:val="a3"/>
      </w:pPr>
      <w:r>
        <w:t xml:space="preserve">7) об оспаривании решений экзаменационных комиссий субъектов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решений экзаменационных комиссий об отказе в допуске к сдаче квалификационного экзамена на должность судьи, а </w:t>
      </w:r>
      <w:r>
        <w:lastRenderedPageBreak/>
        <w:t>также об оспаривании действий (бездействия) экзаменационных комиссий, в результате которых кандидат на должность судьи не был допущен к сдаче квалификационного экзамена.</w:t>
      </w:r>
    </w:p>
    <w:p w:rsidR="00BD6200" w:rsidRDefault="00BD6200" w:rsidP="00BD6200">
      <w:pPr>
        <w:pStyle w:val="a3"/>
      </w:pPr>
      <w:r>
        <w:t>2. Федеральными законами к подсудности верховного суда республики, краевого, областного суда, суда города федерального значения, суда автономной области и суда автономного округа могут быть отнесены и другие дела.</w:t>
      </w:r>
    </w:p>
    <w:p w:rsidR="00BD6200" w:rsidRDefault="00BD6200" w:rsidP="00BD6200">
      <w:pPr>
        <w:pStyle w:val="a3"/>
      </w:pPr>
      <w:r>
        <w:t xml:space="preserve">3. Московский городской суд рассматривает в качестве суда первой инстанции гражданские дела,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</w:t>
      </w:r>
      <w:hyperlink r:id="rId4" w:tooltip="Статья 144.1. Предварительные обеспечительные меры защиты исключительных прав на фильмы, в том числе кинофильмы, телефильмы, в информационно-телекоммуникационных сетях, в том числе в сети " w:history="1">
        <w:r>
          <w:rPr>
            <w:rStyle w:val="a4"/>
          </w:rPr>
          <w:t>статьей 144.1</w:t>
        </w:r>
      </w:hyperlink>
      <w:r>
        <w:t xml:space="preserve"> настоящего Кодекса.</w:t>
      </w:r>
    </w:p>
    <w:p w:rsidR="00BD6200" w:rsidRDefault="00BD6200" w:rsidP="00BD6200">
      <w:pPr>
        <w:pStyle w:val="1"/>
      </w:pPr>
      <w:r>
        <w:t>Статья 27 ГПК РФ - Гражданские дела, подсудные верховному суду Российской Федерации</w:t>
      </w:r>
    </w:p>
    <w:p w:rsidR="00BD6200" w:rsidRDefault="00BD6200" w:rsidP="00BD6200">
      <w:pPr>
        <w:pStyle w:val="a3"/>
      </w:pPr>
      <w:r>
        <w:t>1. Верховный Суд Российской Федерации рассматривает в качестве суда первой инстанции гражданские дела:</w:t>
      </w:r>
    </w:p>
    <w:p w:rsidR="00BD6200" w:rsidRDefault="00BD6200" w:rsidP="00BD6200">
      <w:pPr>
        <w:pStyle w:val="a3"/>
      </w:pPr>
      <w:r>
        <w:t>1) об оспаривании ненормативных правовых актов Президента Российской Федерации, ненормативных правовых актов палат Федерального Собрания, ненормативных правовых актов Правительства Российской Федерации;</w:t>
      </w:r>
    </w:p>
    <w:p w:rsidR="00BD6200" w:rsidRDefault="00BD6200" w:rsidP="00BD6200">
      <w:pPr>
        <w:pStyle w:val="a3"/>
      </w:pPr>
      <w:r>
        <w:t>2) об оспаривании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иных федеральных органов государственной власти, затрагивающих права, свободы и законные интересы граждан и организаций;</w:t>
      </w:r>
    </w:p>
    <w:p w:rsidR="00BD6200" w:rsidRDefault="00BD6200" w:rsidP="00BD6200">
      <w:pPr>
        <w:pStyle w:val="a3"/>
      </w:pPr>
      <w:r>
        <w:t>3) об оспаривании постановлений о приостановлении или прекращении полномочий судей либо о приостановлении или прекращении их отставки (за исключением случаев прекращения полномочий судей за совершение ими дисциплинарных проступков);</w:t>
      </w:r>
    </w:p>
    <w:p w:rsidR="00BD6200" w:rsidRDefault="00BD6200" w:rsidP="00BD6200">
      <w:pPr>
        <w:pStyle w:val="a3"/>
      </w:pPr>
      <w:r>
        <w:t>3.1) об оспаривании решений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судьи, а также об оспаривании действий (бездействия) Высшей экзаменационной комиссии по приему квалификационного экзамена на должность судьи, в результате которых кандидат на должность судьи не был допущен к сдаче квалификационного экзамена;</w:t>
      </w:r>
    </w:p>
    <w:p w:rsidR="00BD6200" w:rsidRDefault="00BD6200" w:rsidP="00BD6200">
      <w:pPr>
        <w:pStyle w:val="a3"/>
      </w:pPr>
      <w:r>
        <w:t>4) о приостановлении деятельности или ликвидации политических партий, общероссийских и международных общественных объединений, о ликвидации централизованных религиозных организаций, имеющих местные религиозные организации на территориях двух и более субъектов Российской Федерации;</w:t>
      </w:r>
    </w:p>
    <w:p w:rsidR="00BD6200" w:rsidRDefault="00BD6200" w:rsidP="00BD6200">
      <w:pPr>
        <w:pStyle w:val="a3"/>
      </w:pPr>
      <w:r>
        <w:t xml:space="preserve">5) об оспаривании решений (уклонения от принятия решений) Центральной избирательной комиссии Российской Федерации (независимо от уровня выборов, </w:t>
      </w:r>
      <w:r>
        <w:lastRenderedPageBreak/>
        <w:t>референдума), за исключением решений, оставляющих в силе решения нижестоящих избирательных комиссий, комиссий референдума;</w:t>
      </w:r>
    </w:p>
    <w:p w:rsidR="00BD6200" w:rsidRDefault="00BD6200" w:rsidP="00BD6200">
      <w:pPr>
        <w:pStyle w:val="a3"/>
      </w:pPr>
      <w:r>
        <w:t>6) по разрешению споров между федеральными органами государственной власти и органами государственной власти субъектов Российской Федерации, между органами государственной власти субъектов Российской Федерации, переданных на рассмотрение в Верховный Суд Российской Федерации Президентом Российской Федерации в соответствии со статьей 85 Конституции Российской Федерации;</w:t>
      </w:r>
    </w:p>
    <w:p w:rsidR="00BD6200" w:rsidRDefault="00BD6200" w:rsidP="00BD6200">
      <w:pPr>
        <w:pStyle w:val="a3"/>
      </w:pPr>
      <w:r>
        <w:t>7) о расформировании Центральной избирательной комиссии Российской Федерации;</w:t>
      </w:r>
    </w:p>
    <w:p w:rsidR="00BD6200" w:rsidRDefault="00BD6200" w:rsidP="00BD6200">
      <w:pPr>
        <w:pStyle w:val="a3"/>
      </w:pPr>
      <w:r>
        <w:t>8) о присуждении компенсации за нарушение права на судопроизводство в разумный срок или права на исполнение судебного акта в разумный срок по делам, подсудным федеральным судам, за исключением районных судов, гарнизонных военных судов.</w:t>
      </w:r>
    </w:p>
    <w:p w:rsidR="00BD6200" w:rsidRDefault="00BD6200" w:rsidP="00BD6200">
      <w:pPr>
        <w:pStyle w:val="a3"/>
      </w:pPr>
      <w:r>
        <w:t>2. Федеральными законами к подсудности Верховного Суда Российской Федерации могут быть отнесены и другие дела.</w:t>
      </w:r>
    </w:p>
    <w:p w:rsidR="00300C37" w:rsidRDefault="00BD6200"/>
    <w:sectPr w:rsidR="00300C37" w:rsidSect="00A7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6200"/>
    <w:rsid w:val="002E5764"/>
    <w:rsid w:val="00A7486E"/>
    <w:rsid w:val="00BD620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00"/>
  </w:style>
  <w:style w:type="paragraph" w:styleId="1">
    <w:name w:val="heading 1"/>
    <w:basedOn w:val="a"/>
    <w:link w:val="10"/>
    <w:uiPriority w:val="9"/>
    <w:qFormat/>
    <w:rsid w:val="00BD6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pk_rf/gpk_glava13/gpk_st144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2015-07-29T15:19:00Z</dcterms:created>
  <dcterms:modified xsi:type="dcterms:W3CDTF">2015-07-29T15:20:00Z</dcterms:modified>
</cp:coreProperties>
</file>