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59" w:rsidRPr="00017494" w:rsidRDefault="00816359" w:rsidP="00816359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017494">
        <w:rPr>
          <w:rFonts w:ascii="Tahoma" w:hAnsi="Tahoma" w:cs="Tahoma"/>
          <w:sz w:val="24"/>
          <w:szCs w:val="24"/>
        </w:rPr>
        <w:t>Кодекс РФ об административных правонарушениях</w:t>
      </w:r>
      <w:r w:rsidRPr="0001749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</w:p>
    <w:p w:rsidR="00816359" w:rsidRPr="00816359" w:rsidRDefault="00816359" w:rsidP="008163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14.3. Нарушение законодательства о рекламе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рекламодателем, рекламопроизводителем или рекламораспространителем законодательства о рекламе, за исключением случаев, предусмотренных частями 2 - 5 настоящей статьи, частью 4 статьи 14.3.1, статьями 14.37, 14.38, 19.31 настоящего Кодекса, -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Нарушение порядка прерывания рекламой теле- или радиопрограммы, теле- или радиопередачи либо совмещения рекламы с телепрограммой, превышение допустимого законодательством о рекламе объема рекламы в теле- или радиопрограммах, а равно распространение рекламы в теле- или радиопрограммах в дни траура, объявленные в Российской Федерации, -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Превышение допустимого законодательством о рекламе объема рекламы, распространяемой в периодических печатных изданиях, -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четырех тысяч до семи тысяч рублей; на юридических лиц - от сорока тысяч до ста тысяч рублей.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Прерывание рекламой при кино- и видеообслуживании демонстрации фильма, а также совмещение рекламы с демонстрацией фильма, религиозной телепередачи, телепередачи продолжительностью менее чем пятнадцать минут, трансляцией агитационных материалов, распространяемых в телепрограммах и телепередачах в соответствии с законодательством о выборах и референдумах, способом "бегущей строки" или иным способом ее наложения на кадр демонстрируемого фильма либо телепрограммы или телепередачи -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двухсот тысяч до пятисот тысяч рублей.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Нарушение установленных законодательством о рекламе требований к рекламе лекарственных средств, медицинских изделий и медицинских услуг, в том числе методов лечения, а также биологически активных добавок -</w:t>
      </w:r>
    </w:p>
    <w:p w:rsidR="00816359" w:rsidRPr="00816359" w:rsidRDefault="00816359" w:rsidP="00816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5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граждан в размере от двух тысяч до двух тысяч пятисот рублей; на должностных лиц - от десяти тысяч до двадцати тысяч рублей; на юридических лиц - от двухсот тысяч до пятисот тысяч рублей.</w:t>
      </w:r>
    </w:p>
    <w:p w:rsidR="00300C37" w:rsidRDefault="00816359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16359"/>
    <w:rsid w:val="002E5764"/>
    <w:rsid w:val="00816359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2">
    <w:name w:val="heading 2"/>
    <w:basedOn w:val="a"/>
    <w:link w:val="20"/>
    <w:uiPriority w:val="9"/>
    <w:qFormat/>
    <w:rsid w:val="00816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6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63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2161</Characters>
  <Application>Microsoft Office Word</Application>
  <DocSecurity>0</DocSecurity>
  <Lines>39</Lines>
  <Paragraphs>22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2015-07-04T12:34:00Z</dcterms:created>
  <dcterms:modified xsi:type="dcterms:W3CDTF">2015-07-04T12:34:00Z</dcterms:modified>
</cp:coreProperties>
</file>