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61" w:rsidRPr="00944261" w:rsidRDefault="00944261" w:rsidP="00944261">
      <w:pPr>
        <w:pStyle w:val="1"/>
        <w:jc w:val="center"/>
        <w:rPr>
          <w:rFonts w:asciiTheme="minorHAnsi" w:hAnsiTheme="minorHAnsi"/>
          <w:sz w:val="28"/>
          <w:szCs w:val="28"/>
        </w:rPr>
      </w:pPr>
      <w:r w:rsidRPr="00944261">
        <w:rPr>
          <w:rFonts w:asciiTheme="minorHAnsi" w:hAnsiTheme="minorHAnsi"/>
          <w:sz w:val="28"/>
          <w:szCs w:val="28"/>
        </w:rPr>
        <w:t>ФЕДЕРАЛЬНЫЙ ЗАКОН</w:t>
      </w:r>
    </w:p>
    <w:p w:rsidR="00944261" w:rsidRPr="00944261" w:rsidRDefault="00944261" w:rsidP="00944261">
      <w:pPr>
        <w:pStyle w:val="1"/>
        <w:jc w:val="center"/>
        <w:rPr>
          <w:rFonts w:asciiTheme="minorHAnsi" w:hAnsiTheme="minorHAnsi"/>
          <w:sz w:val="28"/>
          <w:szCs w:val="28"/>
        </w:rPr>
      </w:pPr>
      <w:r w:rsidRPr="00944261">
        <w:rPr>
          <w:rFonts w:asciiTheme="minorHAnsi" w:hAnsiTheme="minorHAnsi"/>
          <w:sz w:val="28"/>
          <w:szCs w:val="28"/>
        </w:rPr>
        <w:t>"О БАНКАХ И БАНКОВСКОЙ ДЕЯТЕЛЬНОСТИ"</w:t>
      </w:r>
    </w:p>
    <w:p w:rsidR="00944261" w:rsidRPr="00944261" w:rsidRDefault="00944261" w:rsidP="00944261">
      <w:pPr>
        <w:pStyle w:val="2"/>
        <w:jc w:val="center"/>
        <w:rPr>
          <w:rFonts w:asciiTheme="minorHAnsi" w:hAnsiTheme="minorHAnsi"/>
          <w:sz w:val="28"/>
          <w:szCs w:val="28"/>
        </w:rPr>
      </w:pPr>
      <w:r w:rsidRPr="00944261">
        <w:rPr>
          <w:rFonts w:asciiTheme="minorHAnsi" w:hAnsiTheme="minorHAnsi"/>
          <w:sz w:val="28"/>
          <w:szCs w:val="28"/>
        </w:rPr>
        <w:t>от 02.12.1990 N 395-1</w:t>
      </w:r>
    </w:p>
    <w:p w:rsidR="00944261" w:rsidRDefault="00944261" w:rsidP="00944261">
      <w:pPr>
        <w:pStyle w:val="a3"/>
        <w:jc w:val="center"/>
      </w:pPr>
      <w:r>
        <w:rPr>
          <w:rStyle w:val="a4"/>
        </w:rPr>
        <w:t>(действующая редакция от 13.07.2015)</w:t>
      </w:r>
    </w:p>
    <w:p w:rsidR="00944261" w:rsidRPr="00944261" w:rsidRDefault="00944261" w:rsidP="00944261">
      <w:pPr>
        <w:autoSpaceDE w:val="0"/>
        <w:autoSpaceDN w:val="0"/>
        <w:adjustRightInd w:val="0"/>
        <w:spacing w:after="0" w:line="240" w:lineRule="auto"/>
        <w:ind w:firstLine="540"/>
        <w:jc w:val="both"/>
        <w:rPr>
          <w:rFonts w:ascii="Times New Roman" w:hAnsi="Times New Roman" w:cs="Times New Roman"/>
          <w:color w:val="FF0000"/>
          <w:sz w:val="24"/>
          <w:szCs w:val="24"/>
        </w:rPr>
      </w:pPr>
      <w:r w:rsidRPr="00944261">
        <w:rPr>
          <w:rFonts w:ascii="Times New Roman" w:hAnsi="Times New Roman" w:cs="Times New Roman"/>
          <w:color w:val="FF0000"/>
          <w:sz w:val="24"/>
          <w:szCs w:val="24"/>
        </w:rPr>
        <w:t>Статья 26. Банковская тайна</w:t>
      </w:r>
    </w:p>
    <w:p w:rsidR="00944261" w:rsidRDefault="00944261" w:rsidP="00944261">
      <w:pPr>
        <w:autoSpaceDE w:val="0"/>
        <w:autoSpaceDN w:val="0"/>
        <w:adjustRightInd w:val="0"/>
        <w:spacing w:after="0" w:line="240" w:lineRule="auto"/>
        <w:ind w:firstLine="540"/>
        <w:jc w:val="both"/>
        <w:rPr>
          <w:rFonts w:ascii="Arial CYR" w:hAnsi="Arial CYR" w:cs="Arial CYR"/>
          <w:sz w:val="20"/>
          <w:szCs w:val="20"/>
        </w:rPr>
      </w:pP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(в ред. Федерального закона от 29.06.2012 N 97-ФЗ)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(в ред. Федерального закона от 23.07.2013 N 251-ФЗ)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Часть третья утратила силу. - Федеральный закон от 28.06.2013 N 134-ФЗ.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Справки по операциям и счетам юридических лиц и индивидуальных предпринимателей,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статьей 9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пятая введена Федеральным законом от 28.06.2013 N 134-ФЗ)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lastRenderedPageBreak/>
        <w:t>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расходах, об имуществе и обязательствах имущественного характера, соблюдения запретов и ограничений:</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(в ред. Федеральных законов от 03.12.2012 N 231-ФЗ, от 07.05.2013 N 102-ФЗ)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2) граждан, претендующих на замещение должности судьи;</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(п. 4.1 введен Федеральным законом от 03.12.2012 N 231-ФЗ)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5.1) граждан, претендующих на замещение должностей руководителей государственных (муниципальных) учреждений;</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(п. 5.1 введен Федеральным законом от 29.12.2012 N 280-ФЗ)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 xml:space="preserve">7) лиц, замещающих должности, указанные в </w:t>
      </w:r>
      <w:hyperlink r:id="rId4" w:history="1">
        <w:r w:rsidRPr="00944261">
          <w:rPr>
            <w:rFonts w:ascii="Arial CYR" w:hAnsi="Arial CYR" w:cs="Arial CYR"/>
            <w:color w:val="0000FF"/>
            <w:sz w:val="24"/>
            <w:szCs w:val="24"/>
          </w:rPr>
          <w:t>пунктах 1</w:t>
        </w:r>
      </w:hyperlink>
      <w:r w:rsidRPr="00944261">
        <w:rPr>
          <w:rFonts w:ascii="Arial CYR" w:hAnsi="Arial CYR" w:cs="Arial CYR"/>
          <w:sz w:val="24"/>
          <w:szCs w:val="24"/>
        </w:rPr>
        <w:t xml:space="preserve"> - </w:t>
      </w:r>
      <w:hyperlink r:id="rId5" w:history="1">
        <w:r w:rsidRPr="00944261">
          <w:rPr>
            <w:rFonts w:ascii="Arial CYR" w:hAnsi="Arial CYR" w:cs="Arial CYR"/>
            <w:color w:val="0000FF"/>
            <w:sz w:val="24"/>
            <w:szCs w:val="24"/>
          </w:rPr>
          <w:t>6</w:t>
        </w:r>
      </w:hyperlink>
      <w:r w:rsidRPr="00944261">
        <w:rPr>
          <w:rFonts w:ascii="Arial CYR" w:hAnsi="Arial CYR" w:cs="Arial CYR"/>
          <w:sz w:val="24"/>
          <w:szCs w:val="24"/>
        </w:rPr>
        <w:t xml:space="preserve"> настоящей части;</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 xml:space="preserve">8) супруг (супругов) и несовершеннолетних детей граждан и лиц, указанных в </w:t>
      </w:r>
      <w:hyperlink r:id="rId6" w:history="1">
        <w:r w:rsidRPr="00944261">
          <w:rPr>
            <w:rFonts w:ascii="Arial CYR" w:hAnsi="Arial CYR" w:cs="Arial CYR"/>
            <w:color w:val="0000FF"/>
            <w:sz w:val="24"/>
            <w:szCs w:val="24"/>
          </w:rPr>
          <w:t>пунктах 1</w:t>
        </w:r>
      </w:hyperlink>
      <w:r w:rsidRPr="00944261">
        <w:rPr>
          <w:rFonts w:ascii="Arial CYR" w:hAnsi="Arial CYR" w:cs="Arial CYR"/>
          <w:sz w:val="24"/>
          <w:szCs w:val="24"/>
        </w:rPr>
        <w:t xml:space="preserve"> - </w:t>
      </w:r>
      <w:hyperlink r:id="rId7" w:history="1">
        <w:r w:rsidRPr="00944261">
          <w:rPr>
            <w:rFonts w:ascii="Arial CYR" w:hAnsi="Arial CYR" w:cs="Arial CYR"/>
            <w:color w:val="0000FF"/>
            <w:sz w:val="24"/>
            <w:szCs w:val="24"/>
          </w:rPr>
          <w:t>7</w:t>
        </w:r>
      </w:hyperlink>
      <w:r w:rsidRPr="00944261">
        <w:rPr>
          <w:rFonts w:ascii="Arial CYR" w:hAnsi="Arial CYR" w:cs="Arial CYR"/>
          <w:sz w:val="24"/>
          <w:szCs w:val="24"/>
        </w:rPr>
        <w:t xml:space="preserve"> настоящей части.</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Часть седьмая утратила силу. - Федеральный закон от 28.06.2013 N 134-ФЗ.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 xml:space="preserve">Информация об операциях, о счетах и вкладах юридических лиц, граждан, осуществляющих предпринимательскую деятельность без образования </w:t>
      </w:r>
      <w:r w:rsidRPr="00944261">
        <w:rPr>
          <w:rFonts w:ascii="Arial CYR" w:hAnsi="Arial CYR" w:cs="Arial CYR"/>
          <w:sz w:val="24"/>
          <w:szCs w:val="24"/>
        </w:rPr>
        <w:lastRenderedPageBreak/>
        <w:t>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(в ред. Федерального закона от 23.07.2013 N 251-ФЗ)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Часть тринадцатая утратила силу с 1 сентября 2013 года. - Федеральный закон от 23.07.2013 N 251-ФЗ.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целях формирования кредитных историй в бюро кредитных историй в порядке и на </w:t>
      </w:r>
      <w:r w:rsidRPr="00944261">
        <w:rPr>
          <w:rFonts w:ascii="Arial CYR" w:hAnsi="Arial CYR" w:cs="Arial CYR"/>
          <w:sz w:val="24"/>
          <w:szCs w:val="24"/>
        </w:rPr>
        <w:lastRenderedPageBreak/>
        <w:t>условиях, которые предусмотрены заключенным с бюро кредитных историй договором в соответствии с Федеральным законом "О кредитных историях".</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(в ред. Федерального закона от 28.06.2014 N 189-ФЗ)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представительствах иностранных банков.</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(в ред. Федерального закона от 14.03.2013 N 29-ФЗ)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Части двадцатая - двадцать первая утратили силу с 1 сентября 2013 года. - Федеральный закон от 23.07.2013 N 251-ФЗ.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предоставляются кредитными организациями таможенным органам Российской Федерации в случаях, порядке и объеме, которые предусмотрены Таможенным кодексом Таможенного союза и Федеральным законом от 27 ноября 2010 года N 311-ФЗ "О таможенном регулировании в Российской Федерации".</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 xml:space="preserve">Таможенные органы Российской Федерации и их должностные лица не вправе разглашать сведения, которые содержат банковскую тайну, полученные ими от кредитных организаций, за исключением случаев, предусмотренных федеральными законами. За разглашение банковской тайны таможенные органы Российской Федерации и их должностные лица несут ответственность, включая </w:t>
      </w:r>
      <w:r w:rsidRPr="00944261">
        <w:rPr>
          <w:rFonts w:ascii="Arial CYR" w:hAnsi="Arial CYR" w:cs="Arial CYR"/>
          <w:sz w:val="24"/>
          <w:szCs w:val="24"/>
        </w:rPr>
        <w:lastRenderedPageBreak/>
        <w:t>возмещение нанесенного ущерба, в порядке, установленном федеральным законом.</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Информация об открытии или о закрытии счетов, вкладов (депозитов), об изменении реквизитов счетов, вкладов (депозитов) организаций, граждан, осуществляющих предпринимательскую деятельность без образования 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порядке, установленном законодательством Российской Федерации о налогах и сборах.</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двадцать седьмая введена Федеральным законом от 28.06.2013 N 134-ФЗ)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Сведения о наличии счетов, вкладов (депозитов) и (или) об остатках денежных средств на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порядке, установленном законодательством Российской Федерации о налогах и сборах.</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двадцать восьмая введена Федеральным законом от 28.06.2013 N 134-ФЗ)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Кредитные организации, являющиеся участниками банковской группы, участниками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кредитных организаций, в том числе для определения рисков, принимаемых на консолидированной основе, разработки и поддержания в актуальном состоянии планов восстановления финансовой устойчивости, представляют соответственно в головную кредитную организацию банковской группы, головную организацию (управляющую компанию) банковского холдинга и иного объединения с участием кредитных организаций сведения о своих операциях и об операциях своих клиентов и корреспондентов.</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двадцать девятая в ред. Федерального закона от 22.12.2014 N 432-ФЗ)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 xml:space="preserve">Указанные в </w:t>
      </w:r>
      <w:hyperlink r:id="rId8" w:history="1">
        <w:r w:rsidRPr="00944261">
          <w:rPr>
            <w:rFonts w:ascii="Arial CYR" w:hAnsi="Arial CYR" w:cs="Arial CYR"/>
            <w:color w:val="0000FF"/>
            <w:sz w:val="24"/>
            <w:szCs w:val="24"/>
          </w:rPr>
          <w:t>части двадцать девятой</w:t>
        </w:r>
      </w:hyperlink>
      <w:r w:rsidRPr="00944261">
        <w:rPr>
          <w:rFonts w:ascii="Arial CYR" w:hAnsi="Arial CYR" w:cs="Arial CYR"/>
          <w:sz w:val="24"/>
          <w:szCs w:val="24"/>
        </w:rPr>
        <w:t xml:space="preserve"> настоящей статьи сведения, за исключением сведений, составляющих государственную тайну, предоставляются головным кредитным организациям банковских групп, головным организациям (управляющим компаниям) банковских холдингов,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тридцатая введена Федеральным законом от 02.07.2013 N 146-ФЗ)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 xml:space="preserve">Банк России вправе предоставлять сведения о конкретных сделках и операциях кредитных организаций,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сведений, составляющих государственную тайну, центральным банкам и (или) иным органам надзора иностранных государств, в функции которых входит банковский надзор, а также сведения, содержащиеся в представленных в Банк России планах восстановления финансовой устойчивости кредитных организаций - участников банковских групп (банковских холдингов) и иных объединений с участием </w:t>
      </w:r>
      <w:r w:rsidRPr="00944261">
        <w:rPr>
          <w:rFonts w:ascii="Arial CYR" w:hAnsi="Arial CYR" w:cs="Arial CYR"/>
          <w:sz w:val="24"/>
          <w:szCs w:val="24"/>
        </w:rPr>
        <w:lastRenderedPageBreak/>
        <w:t>кредитных организаций, за исключением сведений, составляющих государственную тайну, центральным банкам и (или) иным органам иностранных государств, в функции которых входит урегулирование несостоятельности организаций, являющихся головными организациями банковской группы (банковского холдинга) и иного объединения с участием кредитных организаций.</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тридцать первая в ред. Федерального закона от 22.12.2014 N 432-ФЗ)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 xml:space="preserve">Указанные в </w:t>
      </w:r>
      <w:hyperlink r:id="rId9" w:history="1">
        <w:r w:rsidRPr="00944261">
          <w:rPr>
            <w:rFonts w:ascii="Arial CYR" w:hAnsi="Arial CYR" w:cs="Arial CYR"/>
            <w:color w:val="0000FF"/>
            <w:sz w:val="24"/>
            <w:szCs w:val="24"/>
          </w:rPr>
          <w:t>части тридцать первой</w:t>
        </w:r>
      </w:hyperlink>
      <w:r w:rsidRPr="00944261">
        <w:rPr>
          <w:rFonts w:ascii="Arial CYR" w:hAnsi="Arial CYR" w:cs="Arial CYR"/>
          <w:sz w:val="24"/>
          <w:szCs w:val="24"/>
        </w:rPr>
        <w:t xml:space="preserve"> настоящей статьи сведения предоставляются при условии обеспечения центральными банками и (или) иными органами надзора иностранных государств, в функции которых входит банковский надзор, и (или) иными органами иностранных государств, в функции которых входит урегулирование несостоятельности организаций,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 и непредоставления ими указанных сведений третьим лицам, в том числе правоохранительным органам, без предварительного согласия в письменной форме Банка России, за исключением случаев предоставления указанной информации судам по уголовным делам.</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тридцать вторая введена Федеральным законом от 22.12.2014 N 432-ФЗ)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Документы 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 случаях, предусмотренных федеральными законами.</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введена Федеральным законом от 23.07.2013 N 251-ФЗ)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Банк России не вправе раскрывать и предоставлять третьим лицам полученные при осуществлении функций, определенных федеральными законами,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за исключением случаев, предусмотренных федеральными законами.</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введена Федеральным законом от 23.07.2013 N 251-ФЗ)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 xml:space="preserve">Кредитная организация, представляющая документы и сведения, предусмотренные </w:t>
      </w:r>
      <w:hyperlink r:id="rId10" w:history="1">
        <w:r w:rsidRPr="00944261">
          <w:rPr>
            <w:rFonts w:ascii="Arial CYR" w:hAnsi="Arial CYR" w:cs="Arial CYR"/>
            <w:color w:val="0000FF"/>
            <w:sz w:val="24"/>
            <w:szCs w:val="24"/>
          </w:rPr>
          <w:t>частью тридцать третьей</w:t>
        </w:r>
      </w:hyperlink>
      <w:r w:rsidRPr="00944261">
        <w:rPr>
          <w:rFonts w:ascii="Arial CYR" w:hAnsi="Arial CYR" w:cs="Arial CYR"/>
          <w:sz w:val="24"/>
          <w:szCs w:val="24"/>
        </w:rPr>
        <w:t xml:space="preserve"> настоящей статьи, а также служащие такой кредитной организации не вправе информировать об этом клиентов этой кредитной организации или иных лиц.</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введена Федеральным законом от 23.07.2013 N 251-ФЗ, в ред. Федерального закона от 22.12.2014 N 432-ФЗ)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Справки по номинальным, залоговым счетам и счетам эскроу могут быть предоставлены третьим лицам в случаях и в порядке, которые предусмотрены Гражданским кодексом Российской Федерации.</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введена Федеральным законом от 21.12.2013 N 379-ФЗ)</w:t>
      </w:r>
    </w:p>
    <w:p w:rsidR="00944261" w:rsidRPr="00944261" w:rsidRDefault="00944261" w:rsidP="00944261">
      <w:pPr>
        <w:autoSpaceDE w:val="0"/>
        <w:autoSpaceDN w:val="0"/>
        <w:adjustRightInd w:val="0"/>
        <w:spacing w:after="0" w:line="240" w:lineRule="auto"/>
        <w:ind w:firstLine="540"/>
        <w:jc w:val="both"/>
        <w:rPr>
          <w:rFonts w:ascii="Arial CYR" w:hAnsi="Arial CYR" w:cs="Arial CYR"/>
          <w:sz w:val="24"/>
          <w:szCs w:val="24"/>
        </w:rPr>
      </w:pPr>
      <w:r w:rsidRPr="00944261">
        <w:rPr>
          <w:rFonts w:ascii="Arial CYR" w:hAnsi="Arial CYR" w:cs="Arial CYR"/>
          <w:sz w:val="24"/>
          <w:szCs w:val="24"/>
        </w:rPr>
        <w:t xml:space="preserve">Информация об операциях по отдельным счетам юридических лиц, граждан, осуществляющих предпринимательскую деятельность без образования юридического лица, и физических лиц, входящих в кооперацию головного исполнителя поставок продукции по государственному оборонному заказу, открытым в порядке и в целях, которые установлены Федеральным законом от 29 декабря 2012 года N 275-ФЗ "О государственном оборонном заказе", предоставляется кредитными организациями в соответствии с указанным </w:t>
      </w:r>
      <w:r w:rsidRPr="00944261">
        <w:rPr>
          <w:rFonts w:ascii="Arial CYR" w:hAnsi="Arial CYR" w:cs="Arial CYR"/>
          <w:sz w:val="24"/>
          <w:szCs w:val="24"/>
        </w:rPr>
        <w:lastRenderedPageBreak/>
        <w:t>Федеральным законом государственному заказчику государственного оборонного заказа,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в случаях и в объеме, которые предусмотрены Федеральным законом от 29 декабря 2012 года N 275-ФЗ "О государственном оборонном заказе".</w:t>
      </w:r>
    </w:p>
    <w:p w:rsidR="00944261" w:rsidRPr="00944261" w:rsidRDefault="00944261" w:rsidP="00944261">
      <w:pPr>
        <w:autoSpaceDE w:val="0"/>
        <w:autoSpaceDN w:val="0"/>
        <w:adjustRightInd w:val="0"/>
        <w:spacing w:after="0" w:line="240" w:lineRule="auto"/>
        <w:jc w:val="both"/>
        <w:rPr>
          <w:rFonts w:ascii="Arial CYR" w:hAnsi="Arial CYR" w:cs="Arial CYR"/>
          <w:sz w:val="24"/>
          <w:szCs w:val="24"/>
        </w:rPr>
      </w:pPr>
      <w:r w:rsidRPr="00944261">
        <w:rPr>
          <w:rFonts w:ascii="Arial CYR" w:hAnsi="Arial CYR" w:cs="Arial CYR"/>
          <w:sz w:val="24"/>
          <w:szCs w:val="24"/>
        </w:rPr>
        <w:t>(часть тридцать седьмая введена Федеральным законом от 29.06.2015 N 159-ФЗ)</w:t>
      </w:r>
    </w:p>
    <w:p w:rsidR="00300C37" w:rsidRPr="00944261" w:rsidRDefault="00944261">
      <w:pPr>
        <w:rPr>
          <w:sz w:val="24"/>
          <w:szCs w:val="24"/>
        </w:rPr>
      </w:pPr>
    </w:p>
    <w:sectPr w:rsidR="00300C37" w:rsidRPr="00944261" w:rsidSect="00A21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4261"/>
    <w:rsid w:val="002E5764"/>
    <w:rsid w:val="00944261"/>
    <w:rsid w:val="00A21FA3"/>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61"/>
  </w:style>
  <w:style w:type="paragraph" w:styleId="1">
    <w:name w:val="heading 1"/>
    <w:basedOn w:val="a"/>
    <w:link w:val="10"/>
    <w:uiPriority w:val="9"/>
    <w:qFormat/>
    <w:rsid w:val="00944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42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2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42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4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42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l%20Par873%20%20o%20" TargetMode="External"/><Relationship Id="rId3" Type="http://schemas.openxmlformats.org/officeDocument/2006/relationships/webSettings" Target="webSettings.xml"/><Relationship Id="rId7" Type="http://schemas.openxmlformats.org/officeDocument/2006/relationships/hyperlink" Target="l%20Par845%20%20o%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20Par835%20%20o%20" TargetMode="External"/><Relationship Id="rId11" Type="http://schemas.openxmlformats.org/officeDocument/2006/relationships/fontTable" Target="fontTable.xml"/><Relationship Id="rId5" Type="http://schemas.openxmlformats.org/officeDocument/2006/relationships/hyperlink" Target="l%20Par844%20%20o%20" TargetMode="External"/><Relationship Id="rId10" Type="http://schemas.openxmlformats.org/officeDocument/2006/relationships/hyperlink" Target="l%20Par881%20%20o%20" TargetMode="External"/><Relationship Id="rId4" Type="http://schemas.openxmlformats.org/officeDocument/2006/relationships/hyperlink" Target="l%20Par835%20%20o%20" TargetMode="External"/><Relationship Id="rId9" Type="http://schemas.openxmlformats.org/officeDocument/2006/relationships/hyperlink" Target="l%20Par877%20%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3091</Words>
  <Characters>17620</Characters>
  <Application>Microsoft Office Word</Application>
  <DocSecurity>0</DocSecurity>
  <Lines>146</Lines>
  <Paragraphs>41</Paragraphs>
  <ScaleCrop>false</ScaleCrop>
  <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2015-11-14T17:56:00Z</dcterms:created>
  <dcterms:modified xsi:type="dcterms:W3CDTF">2015-11-14T17:57:00Z</dcterms:modified>
</cp:coreProperties>
</file>