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19C" w:rsidRPr="00BC719C" w:rsidRDefault="00BC719C" w:rsidP="00BC719C">
      <w:pPr>
        <w:shd w:val="clear" w:color="auto" w:fill="FFFFFF"/>
        <w:spacing w:before="100" w:beforeAutospacing="1" w:after="100" w:afterAutospacing="1" w:line="240" w:lineRule="auto"/>
        <w:jc w:val="center"/>
        <w:outlineLvl w:val="0"/>
        <w:rPr>
          <w:rFonts w:ascii="Verdana" w:eastAsia="Times New Roman" w:hAnsi="Verdana" w:cs="Times New Roman"/>
          <w:b/>
          <w:bCs/>
          <w:color w:val="333333"/>
          <w:kern w:val="36"/>
          <w:sz w:val="27"/>
          <w:szCs w:val="27"/>
          <w:lang w:eastAsia="ru-RU"/>
        </w:rPr>
      </w:pPr>
      <w:r w:rsidRPr="00BC719C">
        <w:rPr>
          <w:rFonts w:ascii="Verdana" w:eastAsia="Times New Roman" w:hAnsi="Verdana" w:cs="Times New Roman"/>
          <w:b/>
          <w:bCs/>
          <w:color w:val="333333"/>
          <w:kern w:val="36"/>
          <w:sz w:val="27"/>
          <w:szCs w:val="27"/>
          <w:lang w:eastAsia="ru-RU"/>
        </w:rPr>
        <w:t>Гражданский кодекс РФ</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outlineLvl w:val="2"/>
        <w:rPr>
          <w:rFonts w:ascii="Verdana" w:eastAsia="Times New Roman" w:hAnsi="Verdana" w:cs="Times New Roman"/>
          <w:b/>
          <w:bCs/>
          <w:color w:val="333333"/>
          <w:sz w:val="21"/>
          <w:szCs w:val="21"/>
          <w:lang w:eastAsia="ru-RU"/>
        </w:rPr>
      </w:pPr>
      <w:r w:rsidRPr="00BC719C">
        <w:rPr>
          <w:rFonts w:ascii="Verdana" w:eastAsia="Times New Roman" w:hAnsi="Verdana" w:cs="Times New Roman"/>
          <w:b/>
          <w:bCs/>
          <w:color w:val="333333"/>
          <w:sz w:val="21"/>
          <w:szCs w:val="21"/>
          <w:lang w:eastAsia="ru-RU"/>
        </w:rPr>
        <w:t>Глава 42. Заем и кредит.</w:t>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807. Договор займа.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r w:rsidRPr="00BC719C">
        <w:rPr>
          <w:rFonts w:ascii="Verdana" w:eastAsia="Times New Roman" w:hAnsi="Verdana" w:cs="Times New Roman"/>
          <w:color w:val="333333"/>
          <w:sz w:val="20"/>
          <w:szCs w:val="20"/>
          <w:lang w:eastAsia="ru-RU"/>
        </w:rPr>
        <w:br/>
        <w:t>Договор займа считается заключенным с момента передачи денег или других вещей.</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808. Форма договора займа.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 xml:space="preserve">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w:t>
      </w:r>
      <w:proofErr w:type="gramStart"/>
      <w:r w:rsidRPr="00BC719C">
        <w:rPr>
          <w:rFonts w:ascii="Verdana" w:eastAsia="Times New Roman" w:hAnsi="Verdana" w:cs="Times New Roman"/>
          <w:color w:val="333333"/>
          <w:sz w:val="20"/>
          <w:szCs w:val="20"/>
          <w:lang w:eastAsia="ru-RU"/>
        </w:rPr>
        <w:t>размер оплаты труда</w:t>
      </w:r>
      <w:proofErr w:type="gramEnd"/>
      <w:r w:rsidRPr="00BC719C">
        <w:rPr>
          <w:rFonts w:ascii="Verdana" w:eastAsia="Times New Roman" w:hAnsi="Verdana" w:cs="Times New Roman"/>
          <w:color w:val="333333"/>
          <w:sz w:val="20"/>
          <w:szCs w:val="20"/>
          <w:lang w:eastAsia="ru-RU"/>
        </w:rPr>
        <w:t>, а в случае, когда займодавцем является юридическое лицо, - независимо от суммы.</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809. Проценты по договору займа.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При отсутствии иного соглашения проценты выплачиваются ежемесячно до дня возврата суммы займа.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3. </w:t>
      </w:r>
      <w:proofErr w:type="gramStart"/>
      <w:r w:rsidRPr="00BC719C">
        <w:rPr>
          <w:rFonts w:ascii="Verdana" w:eastAsia="Times New Roman" w:hAnsi="Verdana" w:cs="Times New Roman"/>
          <w:color w:val="333333"/>
          <w:sz w:val="20"/>
          <w:szCs w:val="20"/>
          <w:lang w:eastAsia="ru-RU"/>
        </w:rPr>
        <w:t>Договор займа предполагается беспроцентным, если в нем прямо не предусмотрено иное, в случаях, когда:</w:t>
      </w:r>
      <w:r w:rsidRPr="00BC719C">
        <w:rPr>
          <w:rFonts w:ascii="Verdana" w:eastAsia="Times New Roman" w:hAnsi="Verdana" w:cs="Times New Roman"/>
          <w:color w:val="333333"/>
          <w:sz w:val="20"/>
          <w:szCs w:val="20"/>
          <w:lang w:eastAsia="ru-RU"/>
        </w:rPr>
        <w:br/>
        <w:t>договор заключен между гражданами на 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r w:rsidRPr="00BC719C">
        <w:rPr>
          <w:rFonts w:ascii="Verdana" w:eastAsia="Times New Roman" w:hAnsi="Verdana" w:cs="Times New Roman"/>
          <w:color w:val="333333"/>
          <w:sz w:val="20"/>
          <w:szCs w:val="20"/>
          <w:lang w:eastAsia="ru-RU"/>
        </w:rPr>
        <w:br/>
        <w:t>по договору заемщику передаются не деньги, а другие вещи, определенные родовыми признаками.</w:t>
      </w:r>
      <w:proofErr w:type="gramEnd"/>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810. Обязанность заемщика возвратить сумму займа.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 xml:space="preserve">Заемщик обязан возвратить займодавцу полученную сумму займа в срок и в порядке, </w:t>
      </w:r>
      <w:proofErr w:type="gramStart"/>
      <w:r w:rsidRPr="00BC719C">
        <w:rPr>
          <w:rFonts w:ascii="Verdana" w:eastAsia="Times New Roman" w:hAnsi="Verdana" w:cs="Times New Roman"/>
          <w:color w:val="333333"/>
          <w:sz w:val="20"/>
          <w:szCs w:val="20"/>
          <w:lang w:eastAsia="ru-RU"/>
        </w:rPr>
        <w:t>которые</w:t>
      </w:r>
      <w:proofErr w:type="gramEnd"/>
      <w:r w:rsidRPr="00BC719C">
        <w:rPr>
          <w:rFonts w:ascii="Verdana" w:eastAsia="Times New Roman" w:hAnsi="Verdana" w:cs="Times New Roman"/>
          <w:color w:val="333333"/>
          <w:sz w:val="20"/>
          <w:szCs w:val="20"/>
          <w:lang w:eastAsia="ru-RU"/>
        </w:rPr>
        <w:t xml:space="preserve"> предусмотрены договором займа.</w:t>
      </w:r>
      <w:r w:rsidRPr="00BC719C">
        <w:rPr>
          <w:rFonts w:ascii="Verdana" w:eastAsia="Times New Roman" w:hAnsi="Verdana" w:cs="Times New Roman"/>
          <w:color w:val="333333"/>
          <w:sz w:val="20"/>
          <w:szCs w:val="20"/>
          <w:lang w:eastAsia="ru-RU"/>
        </w:rPr>
        <w:br/>
        <w:t xml:space="preserve">В случаях, когда срок возврата договором не установлен или определен моментом </w:t>
      </w:r>
      <w:r w:rsidRPr="00BC719C">
        <w:rPr>
          <w:rFonts w:ascii="Verdana" w:eastAsia="Times New Roman" w:hAnsi="Verdana" w:cs="Times New Roman"/>
          <w:color w:val="333333"/>
          <w:sz w:val="20"/>
          <w:szCs w:val="20"/>
          <w:lang w:eastAsia="ru-RU"/>
        </w:rPr>
        <w:lastRenderedPageBreak/>
        <w:t>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Если иное не предусмотрено договором займа, сумма беспроцентного займа может быть возвращена заемщиком досрочно.</w:t>
      </w:r>
      <w:r w:rsidRPr="00BC719C">
        <w:rPr>
          <w:rFonts w:ascii="Verdana" w:eastAsia="Times New Roman" w:hAnsi="Verdana" w:cs="Times New Roman"/>
          <w:color w:val="333333"/>
          <w:sz w:val="20"/>
          <w:szCs w:val="20"/>
          <w:lang w:eastAsia="ru-RU"/>
        </w:rPr>
        <w:br/>
        <w:t>Сумма займа, предоставленного под проценты, может быть возвращена досрочно с согласия займодавца.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3. </w:t>
      </w:r>
      <w:r w:rsidRPr="00BC719C">
        <w:rPr>
          <w:rFonts w:ascii="Verdana" w:eastAsia="Times New Roman" w:hAnsi="Verdana" w:cs="Times New Roman"/>
          <w:color w:val="333333"/>
          <w:sz w:val="20"/>
          <w:szCs w:val="20"/>
          <w:lang w:eastAsia="ru-RU"/>
        </w:rPr>
        <w:t>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811. Последствия нарушения заемщиком договора займа.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proofErr w:type="gramStart"/>
      <w:r w:rsidRPr="00BC719C">
        <w:rPr>
          <w:rFonts w:ascii="Verdana" w:eastAsia="Times New Roman" w:hAnsi="Verdana" w:cs="Times New Roman"/>
          <w:color w:val="333333"/>
          <w:sz w:val="20"/>
          <w:szCs w:val="20"/>
          <w:lang w:eastAsia="ru-RU"/>
        </w:rPr>
        <w:t>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w:t>
      </w:r>
      <w:proofErr w:type="gramEnd"/>
      <w:r w:rsidRPr="00BC719C">
        <w:rPr>
          <w:rFonts w:ascii="Verdana" w:eastAsia="Times New Roman" w:hAnsi="Verdana" w:cs="Times New Roman"/>
          <w:b/>
          <w:bCs/>
          <w:color w:val="333333"/>
          <w:sz w:val="20"/>
          <w:szCs w:val="20"/>
          <w:lang w:eastAsia="ru-RU"/>
        </w:rPr>
        <w:t> </w:t>
      </w:r>
      <w:r w:rsidRPr="00BC719C">
        <w:rPr>
          <w:rFonts w:ascii="Verdana" w:eastAsia="Times New Roman" w:hAnsi="Verdana" w:cs="Times New Roman"/>
          <w:color w:val="333333"/>
          <w:sz w:val="20"/>
          <w:szCs w:val="20"/>
          <w:lang w:eastAsia="ru-RU"/>
        </w:rPr>
        <w:t>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r w:rsidRPr="00BC719C">
        <w:rPr>
          <w:rFonts w:ascii="Verdana" w:eastAsia="Times New Roman" w:hAnsi="Verdana" w:cs="Times New Roman"/>
          <w:color w:val="333333"/>
          <w:sz w:val="20"/>
          <w:szCs w:val="20"/>
          <w:lang w:eastAsia="ru-RU"/>
        </w:rPr>
        <w:br/>
      </w:r>
      <w:proofErr w:type="gramStart"/>
      <w:r w:rsidRPr="00BC719C">
        <w:rPr>
          <w:rFonts w:ascii="Verdana" w:eastAsia="Times New Roman" w:hAnsi="Verdana" w:cs="Times New Roman"/>
          <w:color w:val="333333"/>
          <w:sz w:val="20"/>
          <w:szCs w:val="20"/>
          <w:lang w:eastAsia="ru-RU"/>
        </w:rPr>
        <w:t>Федеральным законом от 16 июля 1998 г. N 102-ФЗ «Об ипотеке (залоге недвижимости)» установлено, что обращение взыскания на имущество, заложенное для обеспечения обязательства, исполняемого периодическими платежами, допускается при нарушении сроков внесения платежей более трех раз в течение двенадцати месяцев, даже если каждая просрочка незначительна, если договором об ипотеке не предусмотрено иное.</w:t>
      </w:r>
      <w:proofErr w:type="gramEnd"/>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812. Оспаривание договора займа.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3. </w:t>
      </w:r>
      <w:r w:rsidRPr="00BC719C">
        <w:rPr>
          <w:rFonts w:ascii="Verdana" w:eastAsia="Times New Roman" w:hAnsi="Verdana" w:cs="Times New Roman"/>
          <w:color w:val="333333"/>
          <w:sz w:val="20"/>
          <w:szCs w:val="20"/>
          <w:lang w:eastAsia="ru-RU"/>
        </w:rPr>
        <w:t>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813. Последствия утраты обеспечения обязательств заемщика.</w:t>
      </w:r>
      <w:r w:rsidRPr="00BC719C">
        <w:rPr>
          <w:rFonts w:ascii="Verdana" w:eastAsia="Times New Roman" w:hAnsi="Verdana" w:cs="Times New Roman"/>
          <w:color w:val="333333"/>
          <w:sz w:val="20"/>
          <w:szCs w:val="20"/>
          <w:lang w:eastAsia="ru-RU"/>
        </w:rPr>
        <w:b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814. Целевой заем.</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 xml:space="preserve">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w:t>
      </w:r>
      <w:proofErr w:type="gramStart"/>
      <w:r w:rsidRPr="00BC719C">
        <w:rPr>
          <w:rFonts w:ascii="Verdana" w:eastAsia="Times New Roman" w:hAnsi="Verdana" w:cs="Times New Roman"/>
          <w:color w:val="333333"/>
          <w:sz w:val="20"/>
          <w:szCs w:val="20"/>
          <w:lang w:eastAsia="ru-RU"/>
        </w:rPr>
        <w:t>контроля за</w:t>
      </w:r>
      <w:proofErr w:type="gramEnd"/>
      <w:r w:rsidRPr="00BC719C">
        <w:rPr>
          <w:rFonts w:ascii="Verdana" w:eastAsia="Times New Roman" w:hAnsi="Verdana" w:cs="Times New Roman"/>
          <w:color w:val="333333"/>
          <w:sz w:val="20"/>
          <w:szCs w:val="20"/>
          <w:lang w:eastAsia="ru-RU"/>
        </w:rPr>
        <w:t xml:space="preserve"> целевым использованием суммы займа.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815. Вексель.</w:t>
      </w:r>
      <w:r w:rsidRPr="00BC719C">
        <w:rPr>
          <w:rFonts w:ascii="Verdana" w:eastAsia="Times New Roman" w:hAnsi="Verdana" w:cs="Times New Roman"/>
          <w:color w:val="333333"/>
          <w:sz w:val="20"/>
          <w:szCs w:val="20"/>
          <w:lang w:eastAsia="ru-RU"/>
        </w:rPr>
        <w:b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w:t>
      </w:r>
      <w:proofErr w:type="gramStart"/>
      <w:r w:rsidRPr="00BC719C">
        <w:rPr>
          <w:rFonts w:ascii="Verdana" w:eastAsia="Times New Roman" w:hAnsi="Verdana" w:cs="Times New Roman"/>
          <w:color w:val="333333"/>
          <w:sz w:val="20"/>
          <w:szCs w:val="20"/>
          <w:lang w:eastAsia="ru-RU"/>
        </w:rPr>
        <w:t>по</w:t>
      </w:r>
      <w:proofErr w:type="gramEnd"/>
      <w:r w:rsidRPr="00BC719C">
        <w:rPr>
          <w:rFonts w:ascii="Verdana" w:eastAsia="Times New Roman" w:hAnsi="Verdana" w:cs="Times New Roman"/>
          <w:color w:val="333333"/>
          <w:sz w:val="20"/>
          <w:szCs w:val="20"/>
          <w:lang w:eastAsia="ru-RU"/>
        </w:rPr>
        <w:t xml:space="preserve"> </w:t>
      </w:r>
      <w:proofErr w:type="gramStart"/>
      <w:r w:rsidRPr="00BC719C">
        <w:rPr>
          <w:rFonts w:ascii="Verdana" w:eastAsia="Times New Roman" w:hAnsi="Verdana" w:cs="Times New Roman"/>
          <w:color w:val="333333"/>
          <w:sz w:val="20"/>
          <w:szCs w:val="20"/>
          <w:lang w:eastAsia="ru-RU"/>
        </w:rPr>
        <w:t>наступлении</w:t>
      </w:r>
      <w:proofErr w:type="gramEnd"/>
      <w:r w:rsidRPr="00BC719C">
        <w:rPr>
          <w:rFonts w:ascii="Verdana" w:eastAsia="Times New Roman" w:hAnsi="Verdana" w:cs="Times New Roman"/>
          <w:color w:val="333333"/>
          <w:sz w:val="20"/>
          <w:szCs w:val="20"/>
          <w:lang w:eastAsia="ru-RU"/>
        </w:rPr>
        <w:t xml:space="preserve"> предусмотренного векселем срока полученные взаймы денежные суммы, отношения сторон по векселю регулируются законом о переводном и простом векселе.</w:t>
      </w:r>
      <w:r w:rsidRPr="00BC719C">
        <w:rPr>
          <w:rFonts w:ascii="Verdana" w:eastAsia="Times New Roman" w:hAnsi="Verdana" w:cs="Times New Roman"/>
          <w:color w:val="333333"/>
          <w:sz w:val="20"/>
          <w:szCs w:val="20"/>
          <w:lang w:eastAsia="ru-RU"/>
        </w:rPr>
        <w:b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r w:rsidRPr="00BC719C">
        <w:rPr>
          <w:rFonts w:ascii="Verdana" w:eastAsia="Times New Roman" w:hAnsi="Verdana" w:cs="Times New Roman"/>
          <w:color w:val="333333"/>
          <w:sz w:val="20"/>
          <w:szCs w:val="20"/>
          <w:lang w:eastAsia="ru-RU"/>
        </w:rPr>
        <w:br/>
        <w:t>О некоторых вопросах практики рассмотрения споров, связанных с обращением векселей, см. постановление Пленума ВС РФ и Пленума ВАС РФ от 4 декабря 2000 г. N 33/14.</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816. Облигация.</w:t>
      </w:r>
      <w:r w:rsidRPr="00BC719C">
        <w:rPr>
          <w:rFonts w:ascii="Verdana" w:eastAsia="Times New Roman" w:hAnsi="Verdana" w:cs="Times New Roman"/>
          <w:color w:val="333333"/>
          <w:sz w:val="20"/>
          <w:szCs w:val="20"/>
          <w:lang w:eastAsia="ru-RU"/>
        </w:rPr>
        <w:br/>
        <w:t>В случаях, предусмотренных законом или иными правовыми актами, договор займа может быть заключен путем выпуска и продажи облигаций.</w:t>
      </w:r>
      <w:r w:rsidRPr="00BC719C">
        <w:rPr>
          <w:rFonts w:ascii="Verdana" w:eastAsia="Times New Roman" w:hAnsi="Verdana" w:cs="Times New Roman"/>
          <w:color w:val="333333"/>
          <w:sz w:val="20"/>
          <w:szCs w:val="20"/>
          <w:lang w:eastAsia="ru-RU"/>
        </w:rPr>
        <w:b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r w:rsidRPr="00BC719C">
        <w:rPr>
          <w:rFonts w:ascii="Verdana" w:eastAsia="Times New Roman" w:hAnsi="Verdana" w:cs="Times New Roman"/>
          <w:color w:val="333333"/>
          <w:sz w:val="20"/>
          <w:szCs w:val="20"/>
          <w:lang w:eastAsia="ru-RU"/>
        </w:rPr>
        <w:b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817. Договор государственного займа.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Государственные займы являются добровольными.</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3. </w:t>
      </w:r>
      <w:r w:rsidRPr="00BC719C">
        <w:rPr>
          <w:rFonts w:ascii="Verdana" w:eastAsia="Times New Roman" w:hAnsi="Verdana" w:cs="Times New Roman"/>
          <w:color w:val="333333"/>
          <w:sz w:val="20"/>
          <w:szCs w:val="20"/>
          <w:lang w:eastAsia="ru-RU"/>
        </w:rPr>
        <w:t>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4. </w:t>
      </w:r>
      <w:r w:rsidRPr="00BC719C">
        <w:rPr>
          <w:rFonts w:ascii="Verdana" w:eastAsia="Times New Roman" w:hAnsi="Verdana" w:cs="Times New Roman"/>
          <w:color w:val="333333"/>
          <w:sz w:val="20"/>
          <w:szCs w:val="20"/>
          <w:lang w:eastAsia="ru-RU"/>
        </w:rPr>
        <w:t>Изменение условий выпущенного в обращение займа не допускается.</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5. </w:t>
      </w:r>
      <w:r w:rsidRPr="00BC719C">
        <w:rPr>
          <w:rFonts w:ascii="Verdana" w:eastAsia="Times New Roman" w:hAnsi="Verdana" w:cs="Times New Roman"/>
          <w:color w:val="333333"/>
          <w:sz w:val="20"/>
          <w:szCs w:val="20"/>
          <w:lang w:eastAsia="ru-RU"/>
        </w:rPr>
        <w:t>Правила о договоре государственного займа соответственно применяются к займам, выпускаемым муниципальным образованием.</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818. Новация долга в заемное обязательство.</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По соглашению сторон долг, возникший из купли-продажи, аренды имущества или иного основания, может быть заменен заемным обязательством.</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819. Кредитный договор.</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sidRPr="00BC719C">
        <w:rPr>
          <w:rFonts w:ascii="Verdana" w:eastAsia="Times New Roman" w:hAnsi="Verdana" w:cs="Times New Roman"/>
          <w:color w:val="333333"/>
          <w:sz w:val="20"/>
          <w:szCs w:val="20"/>
          <w:lang w:eastAsia="ru-RU"/>
        </w:rPr>
        <w:br/>
        <w:t>В соответствии с Федеральным законом от 2 декабря 1990 г. N 395-I кредитная организация обязана определять в кредитном договоре полную стоимость кредита, предоставляемого заемщику - физическому лицу, а также указывать перечень и размеры платежей заемщика - физического лица, связанных с несоблюдением им условий кредитного договора.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820. Форма кредитного договора.</w:t>
      </w:r>
      <w:r w:rsidRPr="00BC719C">
        <w:rPr>
          <w:rFonts w:ascii="Verdana" w:eastAsia="Times New Roman" w:hAnsi="Verdana" w:cs="Times New Roman"/>
          <w:color w:val="333333"/>
          <w:sz w:val="20"/>
          <w:szCs w:val="20"/>
          <w:lang w:eastAsia="ru-RU"/>
        </w:rPr>
        <w:br/>
        <w:t>Кредитный договор должен быть заключен в письменной форме.</w:t>
      </w:r>
      <w:r w:rsidRPr="00BC719C">
        <w:rPr>
          <w:rFonts w:ascii="Verdana" w:eastAsia="Times New Roman" w:hAnsi="Verdana" w:cs="Times New Roman"/>
          <w:color w:val="333333"/>
          <w:sz w:val="20"/>
          <w:szCs w:val="20"/>
          <w:lang w:eastAsia="ru-RU"/>
        </w:rPr>
        <w:br/>
        <w:t>Несоблюдение письменной формы влечет недействительность кредитного договора. Такой договор считается ничтожным.</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821. Отказ от предоставления или получения кредита.</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3. </w:t>
      </w:r>
      <w:r w:rsidRPr="00BC719C">
        <w:rPr>
          <w:rFonts w:ascii="Verdana" w:eastAsia="Times New Roman" w:hAnsi="Verdana" w:cs="Times New Roman"/>
          <w:color w:val="333333"/>
          <w:sz w:val="20"/>
          <w:szCs w:val="20"/>
          <w:lang w:eastAsia="ru-RU"/>
        </w:rPr>
        <w:t>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822. Товарный кредит.</w:t>
      </w:r>
      <w:r w:rsidRPr="00BC719C">
        <w:rPr>
          <w:rFonts w:ascii="Verdana" w:eastAsia="Times New Roman" w:hAnsi="Verdana" w:cs="Times New Roman"/>
          <w:color w:val="333333"/>
          <w:sz w:val="20"/>
          <w:szCs w:val="20"/>
          <w:lang w:eastAsia="ru-RU"/>
        </w:rPr>
        <w:b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2 настоящей главы, если иное не предусмотрено таким договором и не вытекает из существа обязательства.</w:t>
      </w:r>
      <w:r w:rsidRPr="00BC719C">
        <w:rPr>
          <w:rFonts w:ascii="Verdana" w:eastAsia="Times New Roman" w:hAnsi="Verdana" w:cs="Times New Roman"/>
          <w:color w:val="333333"/>
          <w:sz w:val="20"/>
          <w:szCs w:val="20"/>
          <w:lang w:eastAsia="ru-RU"/>
        </w:rPr>
        <w:b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rsidR="00BC719C" w:rsidRPr="00BC719C" w:rsidRDefault="00BC719C" w:rsidP="00BC719C">
      <w:pPr>
        <w:spacing w:after="0" w:line="240" w:lineRule="auto"/>
        <w:rPr>
          <w:rFonts w:ascii="Times New Roman" w:eastAsia="Times New Roman" w:hAnsi="Times New Roman" w:cs="Times New Roman"/>
          <w:sz w:val="24"/>
          <w:szCs w:val="24"/>
          <w:lang w:eastAsia="ru-RU"/>
        </w:rPr>
      </w:pPr>
      <w:r w:rsidRPr="00BC719C">
        <w:rPr>
          <w:rFonts w:ascii="Verdana" w:eastAsia="Times New Roman" w:hAnsi="Verdana" w:cs="Times New Roman"/>
          <w:color w:val="333333"/>
          <w:sz w:val="20"/>
          <w:szCs w:val="20"/>
          <w:lang w:eastAsia="ru-RU"/>
        </w:rPr>
        <w:br/>
      </w:r>
    </w:p>
    <w:p w:rsidR="00BC719C" w:rsidRPr="00BC719C" w:rsidRDefault="00BC719C" w:rsidP="00BC719C">
      <w:pPr>
        <w:shd w:val="clear" w:color="auto" w:fill="FFFFFF"/>
        <w:spacing w:before="100" w:beforeAutospacing="1" w:after="100" w:afterAutospacing="1" w:line="240" w:lineRule="auto"/>
        <w:rPr>
          <w:rFonts w:ascii="Verdana" w:eastAsia="Times New Roman" w:hAnsi="Verdana" w:cs="Times New Roman"/>
          <w:color w:val="333333"/>
          <w:sz w:val="20"/>
          <w:szCs w:val="20"/>
          <w:lang w:eastAsia="ru-RU"/>
        </w:rPr>
      </w:pPr>
      <w:r w:rsidRPr="00BC719C">
        <w:rPr>
          <w:rFonts w:ascii="Verdana" w:eastAsia="Times New Roman" w:hAnsi="Verdana" w:cs="Times New Roman"/>
          <w:b/>
          <w:bCs/>
          <w:color w:val="333333"/>
          <w:sz w:val="20"/>
          <w:szCs w:val="20"/>
          <w:lang w:eastAsia="ru-RU"/>
        </w:rPr>
        <w:t>Статья 823. Коммерческий кредит.</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1. </w:t>
      </w:r>
      <w:r w:rsidRPr="00BC719C">
        <w:rPr>
          <w:rFonts w:ascii="Verdana" w:eastAsia="Times New Roman" w:hAnsi="Verdana" w:cs="Times New Roman"/>
          <w:color w:val="333333"/>
          <w:sz w:val="20"/>
          <w:szCs w:val="20"/>
          <w:lang w:eastAsia="ru-RU"/>
        </w:rPr>
        <w:t>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r w:rsidRPr="00BC719C">
        <w:rPr>
          <w:rFonts w:ascii="Verdana" w:eastAsia="Times New Roman" w:hAnsi="Verdana" w:cs="Times New Roman"/>
          <w:color w:val="333333"/>
          <w:sz w:val="20"/>
          <w:szCs w:val="20"/>
          <w:lang w:eastAsia="ru-RU"/>
        </w:rPr>
        <w:br/>
      </w:r>
      <w:r w:rsidRPr="00BC719C">
        <w:rPr>
          <w:rFonts w:ascii="Verdana" w:eastAsia="Times New Roman" w:hAnsi="Verdana" w:cs="Times New Roman"/>
          <w:b/>
          <w:bCs/>
          <w:color w:val="333333"/>
          <w:sz w:val="20"/>
          <w:szCs w:val="20"/>
          <w:lang w:eastAsia="ru-RU"/>
        </w:rPr>
        <w:t>2. </w:t>
      </w:r>
      <w:r w:rsidRPr="00BC719C">
        <w:rPr>
          <w:rFonts w:ascii="Verdana" w:eastAsia="Times New Roman" w:hAnsi="Verdana" w:cs="Times New Roman"/>
          <w:color w:val="333333"/>
          <w:sz w:val="20"/>
          <w:szCs w:val="20"/>
          <w:lang w:eastAsia="ru-RU"/>
        </w:rPr>
        <w:t>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017C8B" w:rsidRDefault="00017C8B">
      <w:bookmarkStart w:id="0" w:name="_GoBack"/>
      <w:bookmarkEnd w:id="0"/>
    </w:p>
    <w:sectPr w:rsidR="00017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53"/>
    <w:rsid w:val="00017C8B"/>
    <w:rsid w:val="001859FF"/>
    <w:rsid w:val="00BC719C"/>
    <w:rsid w:val="00DC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7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C71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1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C71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7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19C"/>
    <w:rPr>
      <w:b/>
      <w:bCs/>
    </w:rPr>
  </w:style>
  <w:style w:type="character" w:customStyle="1" w:styleId="apple-converted-space">
    <w:name w:val="apple-converted-space"/>
    <w:basedOn w:val="a0"/>
    <w:rsid w:val="00BC7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71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C71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1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C71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7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719C"/>
    <w:rPr>
      <w:b/>
      <w:bCs/>
    </w:rPr>
  </w:style>
  <w:style w:type="character" w:customStyle="1" w:styleId="apple-converted-space">
    <w:name w:val="apple-converted-space"/>
    <w:basedOn w:val="a0"/>
    <w:rsid w:val="00BC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10180</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Гражданский кодекс РФ</vt:lpstr>
      <vt:lpstr>        Глава 42. Заем и кредит.</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ЭВАН</dc:creator>
  <cp:lastModifiedBy>ЭВАН</cp:lastModifiedBy>
  <cp:revision>2</cp:revision>
  <dcterms:created xsi:type="dcterms:W3CDTF">2017-02-09T18:32:00Z</dcterms:created>
  <dcterms:modified xsi:type="dcterms:W3CDTF">2017-02-09T18:32:00Z</dcterms:modified>
</cp:coreProperties>
</file>