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9C" w:rsidRPr="00AF649C" w:rsidRDefault="00D2199C" w:rsidP="00D2199C">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AF649C">
        <w:rPr>
          <w:rFonts w:ascii="Times New Roman" w:eastAsia="Times New Roman" w:hAnsi="Times New Roman" w:cs="Times New Roman"/>
          <w:b/>
          <w:bCs/>
          <w:sz w:val="15"/>
          <w:szCs w:val="15"/>
          <w:lang w:eastAsia="ru-RU"/>
        </w:rPr>
        <w:t>Статья 8. Деятельность по ведению реестра владельцев ценных бумаг</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 Деятельностью по ведению реестра владельцев ценных бумаг признаются сбор, фиксация, обработка, хранение данных, составляющих реестр владельцев ценных бумаг, и предоставление информации из реестра владельцев ценных бумаг.</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Деятельностью по ведению реестра владельцев ценных бумаг имеют право заниматься только юридические лица.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Лица, осуществляющие деятельность по ведению реестра владельцев ценных бумаг, именуются держателями реестра (регистраторами).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Регистратор не вправе совершать сделки с ценными бумагами эмитента, реестр владельцев которых он ведет.</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Реестр владельцев ценных бумаг (далее - реестр) - формируемая на определенный момент времени система записей о лицах, которым открыты лицевые счета (далее - зарегистрированные лица), записей о ценных бумагах, учитываемых на указанных счетах, записей об обременении ценных бумаг и иных записей в соответствии с законодательством Российской Федерации.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Держатель реестра осуществляет свою деятельность в соответствии с федеральными законами, нормативными актами Банка России, а также с правилами ведения реестра, которые обязан утвердить держатель реестра. Требования к указанным правилам устанавливаются Банком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Для ценных бумаг на предъявителя реестр не ведется.</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Абзац восьмой утратил силу в соответствии с Федеральным законом Российской Федерации от 07.12.2011 г. №</w:t>
      </w:r>
      <w:hyperlink r:id="rId4" w:tooltip="Ссылка на Федеральный закон Российской Федерации О внесении изменений в отдельные законодательные акты Российской Федерации в связи с принятием..." w:history="1">
        <w:r w:rsidRPr="00AF649C">
          <w:rPr>
            <w:rFonts w:ascii="Times New Roman" w:eastAsia="Times New Roman" w:hAnsi="Times New Roman" w:cs="Times New Roman"/>
            <w:color w:val="0000FF"/>
            <w:sz w:val="24"/>
            <w:szCs w:val="24"/>
            <w:u w:val="single"/>
            <w:lang w:eastAsia="ru-RU"/>
          </w:rPr>
          <w:t>415-ФЗ</w:t>
        </w:r>
      </w:hyperlink>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(см. предыдущую </w:t>
      </w:r>
      <w:hyperlink r:id="rId5" w:anchor="A000000012" w:tooltip="Ссылка на редакцию документа от 21/11/2011 :: Статья 8. Деятельность по ведению реестра владельцев ценных бумаг" w:history="1">
        <w:r w:rsidRPr="00AF649C">
          <w:rPr>
            <w:rFonts w:ascii="Times New Roman" w:eastAsia="Times New Roman" w:hAnsi="Times New Roman" w:cs="Times New Roman"/>
            <w:color w:val="0000FF"/>
            <w:sz w:val="24"/>
            <w:szCs w:val="24"/>
            <w:u w:val="single"/>
            <w:lang w:eastAsia="ru-RU"/>
          </w:rPr>
          <w:t>редакцию</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Зарегистрированные лица обязаны соблюдать предусмотренные правилами ведения реестра требования к предоставлению информации и документов держателю реестра.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Держателем реестра может быть регистратор на основании договора с эмитентом или иное лицо, если это предусмотрено федеральными законами. Держателем реестра владельцев акций акционерных обществ, которые в связи с размещением и (или) обращением акций обязаны раскрывать информацию в соответствии со </w:t>
      </w:r>
      <w:hyperlink r:id="rId6" w:anchor="A000000053" w:tooltip="Ссылка на оглавление: Статья 30. Раскрытие информации" w:history="1">
        <w:r w:rsidRPr="00AF649C">
          <w:rPr>
            <w:rFonts w:ascii="Times New Roman" w:eastAsia="Times New Roman" w:hAnsi="Times New Roman" w:cs="Times New Roman"/>
            <w:color w:val="0000FF"/>
            <w:sz w:val="24"/>
            <w:szCs w:val="24"/>
            <w:u w:val="single"/>
            <w:lang w:eastAsia="ru-RU"/>
          </w:rPr>
          <w:t>статьей 30</w:t>
        </w:r>
      </w:hyperlink>
      <w:r w:rsidRPr="00AF649C">
        <w:rPr>
          <w:rFonts w:ascii="Times New Roman" w:eastAsia="Times New Roman" w:hAnsi="Times New Roman" w:cs="Times New Roman"/>
          <w:sz w:val="24"/>
          <w:szCs w:val="24"/>
          <w:lang w:eastAsia="ru-RU"/>
        </w:rPr>
        <w:t xml:space="preserve"> настоящего Федерального закона, а также в иных случаях, предусмотренных федеральными законами, может быть только регистратор.</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Договор на ведение реестра заключается только с одним юридическим лицом. Регистратор может вести реестры владельцев ценных бумаг неограниченного числа эмитентов.</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Держатель реестра владельцев ценных бумаг, предназначенных для квалифицированных инвесторов, вправе зачислять указанные ценные бумаги на лицевой счет владельца, только если он является квалифицированным инвестором в силу федерального закона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w:t>
      </w:r>
      <w:r w:rsidRPr="00AF649C">
        <w:rPr>
          <w:rFonts w:ascii="Times New Roman" w:eastAsia="Times New Roman" w:hAnsi="Times New Roman" w:cs="Times New Roman"/>
          <w:sz w:val="24"/>
          <w:szCs w:val="24"/>
          <w:lang w:eastAsia="ru-RU"/>
        </w:rPr>
        <w:lastRenderedPageBreak/>
        <w:t>реорганизации, распределения имущества ликвидируемого юридического лица и в иных случаях, установленных Банком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2. </w:t>
      </w:r>
      <w:r w:rsidRPr="00AF649C">
        <w:rPr>
          <w:rFonts w:ascii="Times New Roman" w:eastAsia="Times New Roman" w:hAnsi="Times New Roman" w:cs="Times New Roman"/>
          <w:i/>
          <w:iCs/>
          <w:color w:val="999999"/>
          <w:sz w:val="24"/>
          <w:szCs w:val="24"/>
          <w:lang w:eastAsia="ru-RU"/>
        </w:rPr>
        <w:t>Утратил силу в соответствии с Федеральным законом Российской Федерации от 07.12.2011 г. №</w:t>
      </w:r>
      <w:hyperlink r:id="rId7" w:tooltip="Ссылка на Федеральный закон Российской Федерации О внесении изменений в отдельные законодательные акты Российской Федерации в связи с принятием..." w:history="1">
        <w:r w:rsidRPr="00AF649C">
          <w:rPr>
            <w:rFonts w:ascii="Times New Roman" w:eastAsia="Times New Roman" w:hAnsi="Times New Roman" w:cs="Times New Roman"/>
            <w:i/>
            <w:iCs/>
            <w:color w:val="0000FF"/>
            <w:sz w:val="24"/>
            <w:szCs w:val="24"/>
            <w:u w:val="single"/>
            <w:lang w:eastAsia="ru-RU"/>
          </w:rPr>
          <w:t>415-ФЗ</w:t>
        </w:r>
      </w:hyperlink>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(см. предыдущую </w:t>
      </w:r>
      <w:hyperlink r:id="rId8" w:anchor="A000000012" w:tooltip="Ссылка на редакцию документа от 21/11/2011 :: Статья 8. Деятельность по ведению реестра владельцев ценных бумаг" w:history="1">
        <w:r w:rsidRPr="00AF649C">
          <w:rPr>
            <w:rFonts w:ascii="Times New Roman" w:eastAsia="Times New Roman" w:hAnsi="Times New Roman" w:cs="Times New Roman"/>
            <w:color w:val="0000FF"/>
            <w:sz w:val="24"/>
            <w:szCs w:val="24"/>
            <w:u w:val="single"/>
            <w:lang w:eastAsia="ru-RU"/>
          </w:rPr>
          <w:t>редакцию</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0" w:name="B3LH0XH55U"/>
      <w:bookmarkEnd w:id="0"/>
      <w:r w:rsidRPr="00AF649C">
        <w:rPr>
          <w:rFonts w:ascii="Times New Roman" w:eastAsia="Times New Roman" w:hAnsi="Times New Roman" w:cs="Times New Roman"/>
          <w:sz w:val="24"/>
          <w:szCs w:val="24"/>
          <w:lang w:eastAsia="ru-RU"/>
        </w:rPr>
        <w:t>3. Держатель реестра для осуществления прав по ценным бумагам составляет на определенную дату список лиц, осуществляющих права по ценным бумагам, или список зарегистрированных лиц, каждый из которых должен содержать:</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сведения о владельцах ценных бумаг и об иных лицах, которые в соответствии с федеральными законами осуществляют права по ценным бумагам, а в случае составления списка зарегистрированных лиц сведения о зарегистрированных лицах. Если учет прав на ценные бумаги таких лиц осуществляется номинальным держателем, иностранным номинальным держателем или иностранной организацией, имеющей право осуществлять учет и переход прав на ценные бумаги в соответствии с ее личным законом, указывается международный код идентификации указанного лица;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сведения о количестве ценных бумаг, принадлежащих лицам, включенным в указанный список, а также иные сведения в соответствии с требованиями, установленными федеральными законами и нормативными актами Банка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Учредитель доверительного управления включается в список лиц, осуществляющих права по ценным бумагам, если сведения о нем предоставлены управляющим.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Лицо, которому открыт депозитный лицевой счет, включается в список зарегистрированных лиц, составляемый для осуществления права на получение доходов и иных выплат по ценным бумагам.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В случае составления списка лиц, осуществляющих права по ценным бумагам, в целях осуществления прав, закрепленных ценными бумагами, в том числе списка лиц, имеющих право на участие в общем собрании акционеров, общем собрании владельцев инвестиционных паев, общем собрании владельцев ипотечных сертификатов участия, или списка зарегистрированных лиц в целях осуществления выплат по ценным бумагам, в том числе дивидендов, вознаграждение держателя реестра не должно превышать затраты на его составление. В остальных случаях размер вознаграждения определяется договором держателя реестра с эмитентом (лицом, обязанным по ценным бумагам).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Держатель реестра имеет право взимать с зарегистрированных лиц плату за проведение операций в реестре, в том числе за предоставление информации из реестра (далее также - проведение операции в реестре). Держатель реестра не вправе взимать плату в виде процента от стоимости ценных бумаг, в отношении которых проводится операция в реестре.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Максимальная плата, взимаемая держателем реестра с зарегистрированных лиц за проведение операции в реестре, и (или) порядок ее определения устанавливаются Банком России. Держатель реестра возмещает владельцам ценных бумаг и иным лицам, которые в соответствии с федеральными законами осуществляют права по ценным бумагам, убытки, причиненные неправомерными действиями (бездействием) держателя реестра.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lastRenderedPageBreak/>
        <w:t>Держатель реестра в течение трех рабочих дней, если иной срок не предусмотрен федеральными законами и нормативными актами Банка России, исполняет распоряжение зарегистрированного лица о проведении операции в реестре либо в течение трех рабочих дней с даты представления такого распоряжения отказывает в проведении операции в реестре.</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Держатель реестра обязан по требованию зарегистрированного лица предоставить выписку из реестра по его лицевому счету в течение трех рабочих дней. Выписка из реестра должна содержать установленную нормативными актами Банка России информацию на дату, указанную в этой выписке.</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При размещении ценных бумаг выписка из реестра предоставляется владельцу ценных бумаг бесплатно.</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Держатель реестра несет ответственность за полноту и достоверность предоставленной из реестра информации, в том числе сведений, содержащихся в выписке из реестра по лицевому счету зарегистрированного лица. Держатель реестра не несет ответственности в случае предоставления информации из реестра за период ведения реестра предыдущим держателем реестра, если такая информация соответствует данным, полученным от предыдущего держателя реестра при передаче указанного реестра.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В обязанности держателя реестра входит:</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открывать лицевые и иные счета в реестре в соответствии с требованиями настоящего Федерального закона и нормативных актов Банка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проводить операции в реестре только по распоряжению зарегистрированных лиц, если иное не установлено федеральными законами и нормативными актами Банка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предоставлять зарегистрированному лицу, на лицевом счете которого учитывается более 1 процента голосующих акций эмитента, информацию из реестра об имени (наименовании) зарегистрированных лиц и о количестве акций каждой категории (каждого типа), учитываемых на их лицевых счетах;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информировать зарегистрированных лиц по их требованию о правах, закрепленных ценными бумагами, способах и порядке осуществления этих прав;</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составлять список лиц, осуществляющих права по ценным бумагам, по требованию эмитента или иных лиц в случаях, предусмотренных федеральными законами.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Держатель реестра проводит операции в реестре, связанные с переходом прав на ценные бумаги, на основании распоряжения зарегистрированного лица о передаче ценных бумаг или на основании иных документов, которые в соответствии с законодательством Российской Федерации являются основанием для перехода прав на ценные бумаги, а при размещении ценных бумаг - на основании распоряжения эмитента ценных бумаг, если иное не предусмотрено федеральными законами и нормативными актами Банка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Требования к содержанию распоряжений о проведении операции в реестре устанавливаются Банком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lastRenderedPageBreak/>
        <w:t xml:space="preserve">Держатель реестра не вправе предъявлять дополнительные требования при проведении операции в реестре, помимо установленных настоящим Федеральным законом и нормативными актами Банка России.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В случае прекращения договора на ведение реестра регистратор передает указанному эмитентом регистратору или эмитенту, если последний может быть держателем реестра, реестр, составленный на дату прекращения договора, и документы, связанные с ведением реестра. Перечень указанных документов, а также порядок и сроки передачи реестра и указанных документов устанавливаются нормативными актами Банка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В случае замены держателя реестра эмитент раскрывает (предоставляет) информацию об этом в порядке, установленном Банком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Все выписки, выданные держателем реестра после передачи реестра другому держателю реестра, недействительны.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Держатель реестра после передачи реестра другому держателю реестра предоставляет сведения и документы, связанные с ведением им этого реестра, эмитенту (лицу, обязанному по ценным бумагам) по его требованию, Банку России,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Отказ или уклонение от проведения операции в реестре не допускаются, за исключением случаев, предусмотренных федеральными законами и нормативными актами Банка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Эмитент, поручивший ведение реестра регистратору, вправе выполнять часть функций регистратора, предусмотренных </w:t>
      </w:r>
      <w:hyperlink r:id="rId9" w:anchor="B3XE0KWBL8" w:tooltip="Ссылка на закладку: 4. В случаях, предусмотренных договором и доверенностью, трансфер-агенты вправе:" w:history="1">
        <w:r w:rsidRPr="00AF649C">
          <w:rPr>
            <w:rFonts w:ascii="Times New Roman" w:eastAsia="Times New Roman" w:hAnsi="Times New Roman" w:cs="Times New Roman"/>
            <w:color w:val="0000FF"/>
            <w:sz w:val="24"/>
            <w:szCs w:val="24"/>
            <w:u w:val="single"/>
            <w:lang w:eastAsia="ru-RU"/>
          </w:rPr>
          <w:t>пунктом 4 статьи 8.1</w:t>
        </w:r>
      </w:hyperlink>
      <w:r w:rsidRPr="00AF649C">
        <w:rPr>
          <w:rFonts w:ascii="Times New Roman" w:eastAsia="Times New Roman" w:hAnsi="Times New Roman" w:cs="Times New Roman"/>
          <w:sz w:val="24"/>
          <w:szCs w:val="24"/>
          <w:lang w:eastAsia="ru-RU"/>
        </w:rPr>
        <w:t xml:space="preserve"> настоящего Федерального закона, по размещенным этим эмитентом ценным бумагам, если это предусмотрено договором на ведение реестра. В этом случае эмитент обязан соблюдать требования </w:t>
      </w:r>
      <w:hyperlink r:id="rId10" w:anchor="B3XE0KWKVC" w:tooltip="Ссылка на закладку: 5. Трансфер-агенты обязаны:" w:history="1">
        <w:r w:rsidRPr="00AF649C">
          <w:rPr>
            <w:rFonts w:ascii="Times New Roman" w:eastAsia="Times New Roman" w:hAnsi="Times New Roman" w:cs="Times New Roman"/>
            <w:color w:val="0000FF"/>
            <w:sz w:val="24"/>
            <w:szCs w:val="24"/>
            <w:u w:val="single"/>
            <w:lang w:eastAsia="ru-RU"/>
          </w:rPr>
          <w:t>пункта 5 статьи 8.1</w:t>
        </w:r>
      </w:hyperlink>
      <w:r w:rsidRPr="00AF649C">
        <w:rPr>
          <w:rFonts w:ascii="Times New Roman" w:eastAsia="Times New Roman" w:hAnsi="Times New Roman" w:cs="Times New Roman"/>
          <w:sz w:val="24"/>
          <w:szCs w:val="24"/>
          <w:lang w:eastAsia="ru-RU"/>
        </w:rPr>
        <w:t xml:space="preserve"> настоящего Федерального закона. При этом течение срока проведения операции в реестре (срока для отказа в проведении операции в реестре) начинается с момента приема эмитентом документов для проведения операции в реестре, за исключением случаев, установленных нормативными актами Банка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4. В случае, если регистратор осуществляет ведение реестра владельцев ценных бумаг, не являющихся эмиссионными ценными бумагами, в том числе инвестиционных паев паевых инвестиционных фондов, ипотечных сертификатов участия, он обязан соблюдать требования по ведению указанного реестра, установленные федеральными законами и иными нормативными правовыми актами Российской Федерации.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(В статью 8 внесены изменения в соответствии с Федеральными законами Российской Федерации от 07.12.2011 г. №</w:t>
      </w:r>
      <w:hyperlink r:id="rId11" w:tooltip="Ссылка на Федеральный закон Российской Федерации О внесении изменений в отдельные законодательные акты Российской Федерации в связи с принятием..." w:history="1">
        <w:r w:rsidRPr="00AF649C">
          <w:rPr>
            <w:rFonts w:ascii="Times New Roman" w:eastAsia="Times New Roman" w:hAnsi="Times New Roman" w:cs="Times New Roman"/>
            <w:color w:val="0000FF"/>
            <w:sz w:val="24"/>
            <w:szCs w:val="24"/>
            <w:u w:val="single"/>
            <w:lang w:eastAsia="ru-RU"/>
          </w:rPr>
          <w:t>415-ФЗ</w:t>
        </w:r>
      </w:hyperlink>
      <w:r w:rsidRPr="00AF649C">
        <w:rPr>
          <w:rFonts w:ascii="Times New Roman" w:eastAsia="Times New Roman" w:hAnsi="Times New Roman" w:cs="Times New Roman"/>
          <w:sz w:val="24"/>
          <w:szCs w:val="24"/>
          <w:lang w:eastAsia="ru-RU"/>
        </w:rPr>
        <w:t>, 29.12.2012 г. №</w:t>
      </w:r>
      <w:hyperlink r:id="rId12" w:tooltip="Ссылка на Федеральный закон Российской Федерации О внесении изменений в Водный кодекс Российской Федерации..." w:history="1">
        <w:r w:rsidRPr="00AF649C">
          <w:rPr>
            <w:rFonts w:ascii="Times New Roman" w:eastAsia="Times New Roman" w:hAnsi="Times New Roman" w:cs="Times New Roman"/>
            <w:color w:val="0000FF"/>
            <w:sz w:val="24"/>
            <w:szCs w:val="24"/>
            <w:u w:val="single"/>
            <w:lang w:eastAsia="ru-RU"/>
          </w:rPr>
          <w:t>282-ФЗ</w:t>
        </w:r>
      </w:hyperlink>
      <w:r w:rsidRPr="00AF649C">
        <w:rPr>
          <w:rFonts w:ascii="Times New Roman" w:eastAsia="Times New Roman" w:hAnsi="Times New Roman" w:cs="Times New Roman"/>
          <w:sz w:val="24"/>
          <w:szCs w:val="24"/>
          <w:lang w:eastAsia="ru-RU"/>
        </w:rPr>
        <w:t>, 23.07.2013 г. №</w:t>
      </w:r>
      <w:hyperlink r:id="rId13" w:tooltip="Ссылка на Федеральный закон Российской Федерации О внесении изменений в отдельные законодательные акты Российской Федерации в связи..." w:history="1">
        <w:r w:rsidRPr="00AF649C">
          <w:rPr>
            <w:rFonts w:ascii="Times New Roman" w:eastAsia="Times New Roman" w:hAnsi="Times New Roman" w:cs="Times New Roman"/>
            <w:color w:val="0000FF"/>
            <w:sz w:val="24"/>
            <w:szCs w:val="24"/>
            <w:u w:val="single"/>
            <w:lang w:eastAsia="ru-RU"/>
          </w:rPr>
          <w:t>251-ФЗ</w:t>
        </w:r>
      </w:hyperlink>
      <w:r w:rsidRPr="00AF649C">
        <w:rPr>
          <w:rFonts w:ascii="Times New Roman" w:eastAsia="Times New Roman" w:hAnsi="Times New Roman" w:cs="Times New Roman"/>
          <w:sz w:val="24"/>
          <w:szCs w:val="24"/>
          <w:lang w:eastAsia="ru-RU"/>
        </w:rPr>
        <w:t>, 21.07.2014 г. №</w:t>
      </w:r>
      <w:hyperlink r:id="rId14" w:tooltip="Ссылка на Федеральный закон Российской Федерации О внесении изменений в отдельные законодательные акты Российской Федерации" w:history="1">
        <w:r w:rsidRPr="00AF649C">
          <w:rPr>
            <w:rFonts w:ascii="Times New Roman" w:eastAsia="Times New Roman" w:hAnsi="Times New Roman" w:cs="Times New Roman"/>
            <w:color w:val="0000FF"/>
            <w:sz w:val="24"/>
            <w:szCs w:val="24"/>
            <w:u w:val="single"/>
            <w:lang w:eastAsia="ru-RU"/>
          </w:rPr>
          <w:t>218-ФЗ</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(см. предыдущую </w:t>
      </w:r>
      <w:hyperlink r:id="rId15" w:tooltip="Ссылка на редакцию документа от 21/12/2013" w:history="1">
        <w:r w:rsidRPr="00AF649C">
          <w:rPr>
            <w:rFonts w:ascii="Times New Roman" w:eastAsia="Times New Roman" w:hAnsi="Times New Roman" w:cs="Times New Roman"/>
            <w:color w:val="0000FF"/>
            <w:sz w:val="24"/>
            <w:szCs w:val="24"/>
            <w:u w:val="single"/>
            <w:lang w:eastAsia="ru-RU"/>
          </w:rPr>
          <w:t>редакцию</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bookmarkStart w:id="1" w:name="A3JD0NCCG7"/>
      <w:bookmarkEnd w:id="1"/>
      <w:r w:rsidRPr="00AF649C">
        <w:rPr>
          <w:rFonts w:ascii="Times New Roman" w:eastAsia="Times New Roman" w:hAnsi="Times New Roman" w:cs="Times New Roman"/>
          <w:b/>
          <w:bCs/>
          <w:sz w:val="15"/>
          <w:szCs w:val="15"/>
          <w:lang w:eastAsia="ru-RU"/>
        </w:rPr>
        <w:t>Статья 8.1. Трансфер-агенты</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lastRenderedPageBreak/>
        <w:t xml:space="preserve">1. Регистратор вправе привлекать для выполнения части своих функций, предусмотренных настоящим Федеральным законом, иных регистраторов, депозитарии и брокеров (далее - трансфер-агенты).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2. Трансфер-агенты действуют от имени и за счет регистратора на основании договора поручения или агентского договора, заключенного с регистратором, а также выданной им доверенности.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3. При осуществлении своей деятельности трансфер-агенты обязаны указывать, что они действуют от имени и по поручению регистратора, а также предъявлять всем заинтересованным лицам доверенность, выданную этим регистратором.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2" w:name="B3XE0KWBL8"/>
      <w:bookmarkEnd w:id="2"/>
      <w:r w:rsidRPr="00AF649C">
        <w:rPr>
          <w:rFonts w:ascii="Times New Roman" w:eastAsia="Times New Roman" w:hAnsi="Times New Roman" w:cs="Times New Roman"/>
          <w:sz w:val="24"/>
          <w:szCs w:val="24"/>
          <w:lang w:eastAsia="ru-RU"/>
        </w:rPr>
        <w:t xml:space="preserve">4. В случаях, предусмотренных договором и доверенностью, трансфер-агенты вправе: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1) принимать документы, необходимые для проведения операций в реестре;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2) передавать зарегистрированным и иным лицам выписки по лицевым счетам, уведомления и иную информацию из реестра, которые предоставлены регистратором.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3" w:name="B3XE0KWKVC"/>
      <w:bookmarkEnd w:id="3"/>
      <w:r w:rsidRPr="00AF649C">
        <w:rPr>
          <w:rFonts w:ascii="Times New Roman" w:eastAsia="Times New Roman" w:hAnsi="Times New Roman" w:cs="Times New Roman"/>
          <w:sz w:val="24"/>
          <w:szCs w:val="24"/>
          <w:lang w:eastAsia="ru-RU"/>
        </w:rPr>
        <w:t>5. Трансфер-агенты обязаны:</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 принимать меры по идентификации лиц, подающих документы, необходимые для проведения операций в реестре;</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2) обеспечивать доступ регистратора к своей учетной документации по его требованию;</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3) соблюдать конфиденциальность информации, полученной в связи с осуществлением функций трансфер-агента;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4) осуществлять проверку полномочий лиц, действующих от имени зарегистрированных лиц;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5) удостоверять подписи физических лиц в порядке, предусмотренном Банком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(В подпункт 5) пункта 5 статьи 8.1 внесены изменения в соответствии с Федеральным законом Российской Федерации от 23.07.2013 г. №</w:t>
      </w:r>
      <w:hyperlink r:id="rId16" w:tooltip="Ссылка на Федеральный закон Российской Федерации О внесении изменений в отдельные законодательные акты Российской Федерации в связи..." w:history="1">
        <w:r w:rsidRPr="00AF649C">
          <w:rPr>
            <w:rFonts w:ascii="Times New Roman" w:eastAsia="Times New Roman" w:hAnsi="Times New Roman" w:cs="Times New Roman"/>
            <w:color w:val="0000FF"/>
            <w:sz w:val="24"/>
            <w:szCs w:val="24"/>
            <w:u w:val="single"/>
            <w:lang w:eastAsia="ru-RU"/>
          </w:rPr>
          <w:t>251-ФЗ</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(см. предыдущую </w:t>
      </w:r>
      <w:hyperlink r:id="rId17" w:anchor="B3XE0R4X29" w:tooltip="Ссылка на редакцию документа от 23/07/2013 :: 5) удостоверять подписи физических лиц в порядке, предусмотренном федеральным органом исполнительной" w:history="1">
        <w:r w:rsidRPr="00AF649C">
          <w:rPr>
            <w:rFonts w:ascii="Times New Roman" w:eastAsia="Times New Roman" w:hAnsi="Times New Roman" w:cs="Times New Roman"/>
            <w:color w:val="0000FF"/>
            <w:sz w:val="24"/>
            <w:szCs w:val="24"/>
            <w:u w:val="single"/>
            <w:lang w:eastAsia="ru-RU"/>
          </w:rPr>
          <w:t>редакцию</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6) соблюдать иные требования, установленные нормативными актами Банка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(В подпункт 6) пункта 5 статьи 8.1 внесены изменения в соответствии с Федеральным законом Российской Федерации от 23.07.2013 г. №</w:t>
      </w:r>
      <w:hyperlink r:id="rId18" w:tooltip="Ссылка на Федеральный закон Российской Федерации О внесении изменений в отдельные законодательные акты Российской Федерации в связи..." w:history="1">
        <w:r w:rsidRPr="00AF649C">
          <w:rPr>
            <w:rFonts w:ascii="Times New Roman" w:eastAsia="Times New Roman" w:hAnsi="Times New Roman" w:cs="Times New Roman"/>
            <w:color w:val="0000FF"/>
            <w:sz w:val="24"/>
            <w:szCs w:val="24"/>
            <w:u w:val="single"/>
            <w:lang w:eastAsia="ru-RU"/>
          </w:rPr>
          <w:t>251-ФЗ</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(см. предыдущую </w:t>
      </w:r>
      <w:hyperlink r:id="rId19" w:anchor="B3XE0R6P4W" w:tooltip="Ссылка на редакцию документа от 23/07/2013 :: 6) соблюдать иные требования, установленные нормативными правовыми актами федерального органа исполн" w:history="1">
        <w:r w:rsidRPr="00AF649C">
          <w:rPr>
            <w:rFonts w:ascii="Times New Roman" w:eastAsia="Times New Roman" w:hAnsi="Times New Roman" w:cs="Times New Roman"/>
            <w:color w:val="0000FF"/>
            <w:sz w:val="24"/>
            <w:szCs w:val="24"/>
            <w:u w:val="single"/>
            <w:lang w:eastAsia="ru-RU"/>
          </w:rPr>
          <w:t>редакцию</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6. Течение срока проведения операции в реестре (срока для отказа в проведении операции в реестре) начинается с момента приема трансфер-агентом документов для проведения операции в реестре.</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7. Регистратор и трансфер-агент обязаны при взаимодействии друг с другом осуществлять обмен информацией и документами в электронной форме.</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lastRenderedPageBreak/>
        <w:t>(Статья 8.1. введена в соответствии с Федеральным законом Российской Федерации от 07.12.2011 г. №</w:t>
      </w:r>
      <w:hyperlink r:id="rId20" w:tooltip="Ссылка на Федеральный закон Российской Федерации О внесении изменений в отдельные законодательные акты Российской Федерации в связи с принятием..." w:history="1">
        <w:r w:rsidRPr="00AF649C">
          <w:rPr>
            <w:rFonts w:ascii="Times New Roman" w:eastAsia="Times New Roman" w:hAnsi="Times New Roman" w:cs="Times New Roman"/>
            <w:color w:val="0000FF"/>
            <w:sz w:val="24"/>
            <w:szCs w:val="24"/>
            <w:u w:val="single"/>
            <w:lang w:eastAsia="ru-RU"/>
          </w:rPr>
          <w:t>415-ФЗ</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bookmarkStart w:id="4" w:name="A3JD0NDTPC"/>
      <w:bookmarkEnd w:id="4"/>
      <w:r w:rsidRPr="00AF649C">
        <w:rPr>
          <w:rFonts w:ascii="Times New Roman" w:eastAsia="Times New Roman" w:hAnsi="Times New Roman" w:cs="Times New Roman"/>
          <w:b/>
          <w:bCs/>
          <w:sz w:val="15"/>
          <w:szCs w:val="15"/>
          <w:lang w:eastAsia="ru-RU"/>
        </w:rPr>
        <w:t>Статья 8.2. Счета, открываемые депозитариями и держателями реестра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 Для учета прав на ценные бумаги депозитарии и держатели реестра могут открывать следующие виды лицевых счетов (счетов депо):</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 счет владельца;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2) счет доверительного управляющего;</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3) счет номинального держателя;</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4) депозитный счет;</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5) казначейский счет эмитента (лица, обязанного по ценным бумагам);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6) иные счета, предусмотренные федеральными законами.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2. Для учета прав на ценные бумаги депозитарии также могут открывать следующие счета: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 счет депо иностранного номинального держателя;</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2) счет депо иностранного уполномоченного держателя;</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3) счет депо депозитарных программ.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3. Для учета прав на ценные бумаги держатели реестра также могут открывать лицевой счет номинального держателя центрального депозитария.</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4. Депозитарии и держатели реестра могут открывать и вести счета, которые не предназначены для учета прав на ценные бумаги, в том числе эмиссионный счет и счет неустановленных лиц.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5" w:name="B45S0QPGLU"/>
      <w:bookmarkEnd w:id="5"/>
      <w:r w:rsidRPr="00AF649C">
        <w:rPr>
          <w:rFonts w:ascii="Times New Roman" w:eastAsia="Times New Roman" w:hAnsi="Times New Roman" w:cs="Times New Roman"/>
          <w:sz w:val="24"/>
          <w:szCs w:val="24"/>
          <w:lang w:eastAsia="ru-RU"/>
        </w:rPr>
        <w:t>5. Порядок открытия и ведения лицевых счетов (счетов депо), а также иных счетов определяется нормативными актами Банка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(В пункт 5 статьи 8.2 внесены изменения в соответствии с Федеральным законом Российской Федерации от 23.07.2013 г. №</w:t>
      </w:r>
      <w:hyperlink r:id="rId21" w:tooltip="Ссылка на Федеральный закон Российской Федерации О внесении изменений в отдельные законодательные акты Российской Федерации в связи..." w:history="1">
        <w:r w:rsidRPr="00AF649C">
          <w:rPr>
            <w:rFonts w:ascii="Times New Roman" w:eastAsia="Times New Roman" w:hAnsi="Times New Roman" w:cs="Times New Roman"/>
            <w:color w:val="0000FF"/>
            <w:sz w:val="24"/>
            <w:szCs w:val="24"/>
            <w:u w:val="single"/>
            <w:lang w:eastAsia="ru-RU"/>
          </w:rPr>
          <w:t>251-ФЗ</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(см. предыдущую </w:t>
      </w:r>
      <w:hyperlink r:id="rId22" w:anchor="B3M011ZP9A" w:tooltip="Ссылка на редакцию документа от 23/07/2013 :: 5. Порядок открытия и ведения лицевых счетов (счетов депо), а также иных счетов определяется нормати" w:history="1">
        <w:r w:rsidRPr="00AF649C">
          <w:rPr>
            <w:rFonts w:ascii="Times New Roman" w:eastAsia="Times New Roman" w:hAnsi="Times New Roman" w:cs="Times New Roman"/>
            <w:color w:val="0000FF"/>
            <w:sz w:val="24"/>
            <w:szCs w:val="24"/>
            <w:u w:val="single"/>
            <w:lang w:eastAsia="ru-RU"/>
          </w:rPr>
          <w:t>редакцию</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6. По лицевому счету (счету депо) владельца ценных бумаг осуществляется учет прав собственности и иных вещных прав на ценные бумаги. Указанный счет может быть открыт иностранной организации, не являющейся юридическим лицом в соответствии с правом страны, где эта организация учреждена.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7. По лицевому счету (счету депо) доверительного управляющего осуществляется учет прав управляющего в отношении ценных бумаг, находящихся в доверительном управлении.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lastRenderedPageBreak/>
        <w:t>8. По лицевому счету (счету депо) номинального держателя осуществляется учет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9. По депозитному лицевому счету (депозитному счету депо) осуществляется учет прав на ценные бумаги, переданные в депозит нотариуса или суда.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10. По казначейскому лицевому счету (казначейскому счету депо) эмитента (лица, обязанного по ценным бумагам) осуществляется учет прав эмитента (лица, обязанного по ценным бумагам) на выпущенные (выданные) им ценные бумаги.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6" w:name="B3XE0KX75V"/>
      <w:bookmarkEnd w:id="6"/>
      <w:r w:rsidRPr="00AF649C">
        <w:rPr>
          <w:rFonts w:ascii="Times New Roman" w:eastAsia="Times New Roman" w:hAnsi="Times New Roman" w:cs="Times New Roman"/>
          <w:sz w:val="24"/>
          <w:szCs w:val="24"/>
          <w:lang w:eastAsia="ru-RU"/>
        </w:rPr>
        <w:t>11. Учет прав лиц в отношении ценных бумаг, которые являются обеспечением исполнения обязательств перед такими лицами, а также учет иных обременений ценных бумаг осуществляется путем внесения соответствующей записи по лицевому счету (счету депо) владельца этих ценных бумаг, лицевому счету (счету депо) доверительного управляющего, счету депо иностранного уполномоченного держателя.</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12. Правила, предусмотренные </w:t>
      </w:r>
      <w:hyperlink r:id="rId23" w:anchor="B3XE0KX75V" w:tooltip="Ссылка на закладку: 11. Учет прав лиц в отношении ценных бумаг, которые являются обеспечением исполнения обязательств перед такими лицами, а также учет иных обременений ценных бумаг осуществляется путем внесения соответс" w:history="1">
        <w:r w:rsidRPr="00AF649C">
          <w:rPr>
            <w:rFonts w:ascii="Times New Roman" w:eastAsia="Times New Roman" w:hAnsi="Times New Roman" w:cs="Times New Roman"/>
            <w:color w:val="0000FF"/>
            <w:sz w:val="24"/>
            <w:szCs w:val="24"/>
            <w:u w:val="single"/>
            <w:lang w:eastAsia="ru-RU"/>
          </w:rPr>
          <w:t>пунктом 11</w:t>
        </w:r>
      </w:hyperlink>
      <w:r w:rsidRPr="00AF649C">
        <w:rPr>
          <w:rFonts w:ascii="Times New Roman" w:eastAsia="Times New Roman" w:hAnsi="Times New Roman" w:cs="Times New Roman"/>
          <w:sz w:val="24"/>
          <w:szCs w:val="24"/>
          <w:lang w:eastAsia="ru-RU"/>
        </w:rPr>
        <w:t xml:space="preserve"> настоящей статьи, могут не применяться в случае, если депозитарий (держатель реестра) является лицом, исполнение обязательств перед которым обеспечивается ценными бумагами. В этом случае для возникновения обеспечения, за исключением залога, достаточно заключения соответствующего договора.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13. Наложение ареста и обращение взыскания на ценные бумаги, учет прав на которые осуществляется по лицевому счету (счету депо), допускается только по лицевому счету (счету депо) владельца ценных бумаг.</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14. К отношениям депозитария с иностранными лицами, связанным с открытием, ведением и закрытием счетов депо указанных лиц, применяется законодательство Российской Федерации.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(Статья 8.2 введена в соответствии с Федеральным законом Российской Федерации от 07.12.2011 г. №</w:t>
      </w:r>
      <w:hyperlink r:id="rId24" w:tooltip="Ссылка на Федеральный закон Российской Федерации О внесении изменений в отдельные законодательные акты Российской Федерации в связи с принятием..." w:history="1">
        <w:r w:rsidRPr="00AF649C">
          <w:rPr>
            <w:rFonts w:ascii="Times New Roman" w:eastAsia="Times New Roman" w:hAnsi="Times New Roman" w:cs="Times New Roman"/>
            <w:color w:val="0000FF"/>
            <w:sz w:val="24"/>
            <w:szCs w:val="24"/>
            <w:u w:val="single"/>
            <w:lang w:eastAsia="ru-RU"/>
          </w:rPr>
          <w:t>415-ФЗ</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(В статью 8.2 внесены изменения в соответствии с Федеральным законом Российской Федерации от 21.07.2014 г. №</w:t>
      </w:r>
      <w:hyperlink r:id="rId25" w:tooltip="Ссылка на Федеральный закон Российской Федерации О внесении изменений в отдельные законодательные акты Российской Федерации" w:history="1">
        <w:r w:rsidRPr="00AF649C">
          <w:rPr>
            <w:rFonts w:ascii="Times New Roman" w:eastAsia="Times New Roman" w:hAnsi="Times New Roman" w:cs="Times New Roman"/>
            <w:color w:val="0000FF"/>
            <w:sz w:val="24"/>
            <w:szCs w:val="24"/>
            <w:u w:val="single"/>
            <w:lang w:eastAsia="ru-RU"/>
          </w:rPr>
          <w:t>218-ФЗ</w:t>
        </w:r>
      </w:hyperlink>
      <w:r w:rsidRPr="00AF649C">
        <w:rPr>
          <w:rFonts w:ascii="Times New Roman" w:eastAsia="Times New Roman" w:hAnsi="Times New Roman" w:cs="Times New Roman"/>
          <w:sz w:val="24"/>
          <w:szCs w:val="24"/>
          <w:lang w:eastAsia="ru-RU"/>
        </w:rPr>
        <w:t>)</w:t>
      </w:r>
      <w:r w:rsidRPr="00AF649C">
        <w:rPr>
          <w:rFonts w:ascii="Times New Roman" w:eastAsia="Times New Roman" w:hAnsi="Times New Roman" w:cs="Times New Roman"/>
          <w:sz w:val="24"/>
          <w:szCs w:val="24"/>
          <w:lang w:eastAsia="ru-RU"/>
        </w:rPr>
        <w:br/>
        <w:t xml:space="preserve">(см. предыдущую </w:t>
      </w:r>
      <w:hyperlink r:id="rId26" w:tooltip="Ссылка на редакцию документа от 21/12/2013" w:history="1">
        <w:r w:rsidRPr="00AF649C">
          <w:rPr>
            <w:rFonts w:ascii="Times New Roman" w:eastAsia="Times New Roman" w:hAnsi="Times New Roman" w:cs="Times New Roman"/>
            <w:color w:val="0000FF"/>
            <w:sz w:val="24"/>
            <w:szCs w:val="24"/>
            <w:u w:val="single"/>
            <w:lang w:eastAsia="ru-RU"/>
          </w:rPr>
          <w:t>редакцию</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bookmarkStart w:id="7" w:name="A3JD0NIJJM"/>
      <w:bookmarkEnd w:id="7"/>
      <w:r w:rsidRPr="00AF649C">
        <w:rPr>
          <w:rFonts w:ascii="Times New Roman" w:eastAsia="Times New Roman" w:hAnsi="Times New Roman" w:cs="Times New Roman"/>
          <w:b/>
          <w:bCs/>
          <w:sz w:val="15"/>
          <w:szCs w:val="15"/>
          <w:lang w:eastAsia="ru-RU"/>
        </w:rPr>
        <w:t>Статья 8.3. Номинальный держатель ценных бумаг</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 Номинальный держатель ценных бумаг - депозитарий, на лицевом счете (счете депо) которого учитываются права на ценные бумаги, принадлежащие иным лицам.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2. Открытие депозитарию лицевого счета номинального держателя в реестре не может быть обусловлено наличием депозитарного договора между депозитарием и его клиентом.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3. В случаях, предусмотренных федеральными законами, номинальным держателем ценных бумаг в реестре может быть только центральный депозитарий.</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3.1. Депозитарий не вправе давать поручение на зачисление ценных бумаг российских эмитентов, выпущенных на территории Российской Федерации, на счет, открытый ему в иностранной организации как лицу, действующему в интересах других лиц.</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lastRenderedPageBreak/>
        <w:t>4. Номинальный держатель ценных бумаг осуществляет права по ценным бумагам только в случае получения им соответствующего полномочия. Номинальный держатель, осуществляющий учет прав на ценные бумаги владельцев и (или) иных лиц, которые в соответствии с федеральным законом или личным законом таких иных лиц осуществляют права по ценным бумагам, вправе принимать участие в общем собрании владельцев ценных бумаг и голосовать по вопросам повестки дня без доверенности в соответствии с указаниями таких лиц.</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5. Переход прав на ценные бумаги между депонентами одного номинального держателя ценных бумаг не отражается на его лицевом счете номинального держателя или счете депо номинального держателя.</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8" w:name="B3XE0KXMH2"/>
      <w:bookmarkEnd w:id="8"/>
      <w:r w:rsidRPr="00AF649C">
        <w:rPr>
          <w:rFonts w:ascii="Times New Roman" w:eastAsia="Times New Roman" w:hAnsi="Times New Roman" w:cs="Times New Roman"/>
          <w:sz w:val="24"/>
          <w:szCs w:val="24"/>
          <w:lang w:eastAsia="ru-RU"/>
        </w:rPr>
        <w:t>6. Номинальный держатель ценных бумаг обязан по требованию лица, у которого ему открыт лицевой счет (счет депо) номинального держателя ценных бумаг, представить этому лицу составленный на определенную дату список, содержащий сведения:</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1) о своих депонентах, подлежащих включению в список лиц, осуществляющих права по ценным бумагам, в том числе об учредителях доверительного управления, представленных управляющим в случаях, предусмотренных </w:t>
      </w:r>
      <w:hyperlink r:id="rId27" w:anchor="B3TL0TUI2S" w:tooltip="Ссылка на закладку: 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 w:history="1">
        <w:r w:rsidRPr="00AF649C">
          <w:rPr>
            <w:rFonts w:ascii="Times New Roman" w:eastAsia="Times New Roman" w:hAnsi="Times New Roman" w:cs="Times New Roman"/>
            <w:color w:val="0000FF"/>
            <w:sz w:val="24"/>
            <w:szCs w:val="24"/>
            <w:u w:val="single"/>
            <w:lang w:eastAsia="ru-RU"/>
          </w:rPr>
          <w:t>частью тринадцатой статьи 5</w:t>
        </w:r>
      </w:hyperlink>
      <w:r w:rsidRPr="00AF649C">
        <w:rPr>
          <w:rFonts w:ascii="Times New Roman" w:eastAsia="Times New Roman" w:hAnsi="Times New Roman" w:cs="Times New Roman"/>
          <w:sz w:val="24"/>
          <w:szCs w:val="24"/>
          <w:lang w:eastAsia="ru-RU"/>
        </w:rPr>
        <w:t xml:space="preserve"> настоящего Федерального закона;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2) о лицах, подлежащих включению в список лиц, осуществляющих права по ценным бумагам, полученные номинальным держателем от своих депонентов;</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3) о количестве ценных бумаг, принадлежащих лицам, включенным в список;</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4) иные сведения в соответствии с требованиями, установленными федеральными законами и нормативными актами Банка России.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7. В дополнение к списку, указанному в </w:t>
      </w:r>
      <w:hyperlink r:id="rId28" w:anchor="B3XE0KXMH2" w:tooltip="Ссылка на закладку: 6. Номинальный держатель ценных бумаг обязан по требованию лица, у которого ему открыт лицевой счет (счет депо) номинального держателя ценных бумаг, представить этому лицу составленный на определенную" w:history="1">
        <w:r w:rsidRPr="00AF649C">
          <w:rPr>
            <w:rFonts w:ascii="Times New Roman" w:eastAsia="Times New Roman" w:hAnsi="Times New Roman" w:cs="Times New Roman"/>
            <w:color w:val="0000FF"/>
            <w:sz w:val="24"/>
            <w:szCs w:val="24"/>
            <w:u w:val="single"/>
            <w:lang w:eastAsia="ru-RU"/>
          </w:rPr>
          <w:t>пункте 6</w:t>
        </w:r>
      </w:hyperlink>
      <w:r w:rsidRPr="00AF649C">
        <w:rPr>
          <w:rFonts w:ascii="Times New Roman" w:eastAsia="Times New Roman" w:hAnsi="Times New Roman" w:cs="Times New Roman"/>
          <w:sz w:val="24"/>
          <w:szCs w:val="24"/>
          <w:lang w:eastAsia="ru-RU"/>
        </w:rPr>
        <w:t xml:space="preserve"> настоящей статьи, номинальный держатель предоставляет 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счетах неустановленных лиц.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8. Депозитарий вправе требовать представления списка, предусмотренного </w:t>
      </w:r>
      <w:hyperlink r:id="rId29" w:anchor="B3XE0KXMH2" w:tooltip="Ссылка на закладку: 6. Номинальный держатель ценных бумаг обязан по требованию лица, у которого ему открыт лицевой счет (счет депо) номинального держателя ценных бумаг, представить этому лицу составленный на определенную" w:history="1">
        <w:r w:rsidRPr="00AF649C">
          <w:rPr>
            <w:rFonts w:ascii="Times New Roman" w:eastAsia="Times New Roman" w:hAnsi="Times New Roman" w:cs="Times New Roman"/>
            <w:color w:val="0000FF"/>
            <w:sz w:val="24"/>
            <w:szCs w:val="24"/>
            <w:u w:val="single"/>
            <w:lang w:eastAsia="ru-RU"/>
          </w:rPr>
          <w:t>пунктом 6</w:t>
        </w:r>
      </w:hyperlink>
      <w:r w:rsidRPr="00AF649C">
        <w:rPr>
          <w:rFonts w:ascii="Times New Roman" w:eastAsia="Times New Roman" w:hAnsi="Times New Roman" w:cs="Times New Roman"/>
          <w:sz w:val="24"/>
          <w:szCs w:val="24"/>
          <w:lang w:eastAsia="ru-RU"/>
        </w:rPr>
        <w:t xml:space="preserve"> настоящей статьи, при условии предъявления соответствующего требования держателем реестра на основании требования эмитента, а если держателем реестра является эмитент - на основании его требования, а также в иных случаях, предусмотренных федеральными законами.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9. Список всех владельцев ценных бумаг и иных лиц, которые в соответствии с федеральными законами осуществляют права по ценным бумагам, представляется держателю реестра в течение пяти рабочих дней после дня направления соответствующего требования держателем реестра.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10. Номинальный держатель ценных бумаг возмещает депоненту убытки, причиненные непредставлением в срок сведений об этом депоненте держателю реестра, вне зависимости от того, открыт ли указанному депозитарию лицевой счет номинального держателя в реестре. Номинальный держатель освобождается от возмещения убытков в случае, если он надлежащим образом исполнил обязанность по представлению сведений </w:t>
      </w:r>
      <w:r w:rsidRPr="00AF649C">
        <w:rPr>
          <w:rFonts w:ascii="Times New Roman" w:eastAsia="Times New Roman" w:hAnsi="Times New Roman" w:cs="Times New Roman"/>
          <w:sz w:val="24"/>
          <w:szCs w:val="24"/>
          <w:lang w:eastAsia="ru-RU"/>
        </w:rPr>
        <w:lastRenderedPageBreak/>
        <w:t>другому депозитарию, депонентом которого он стал в соответствии с письменным указанием своего депонента.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11. Номинальный держатель не несет ответственность за непредоставление им информации вследствие непредоставления ему информации его депонентом - номинальным держателем, а также за достоверность и полноту информации, предоставленной таким депонентом или лицами, которым открыты счета депо, предусмотренные статьей 8.4 настоящего Федерального закона.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(В статью 8.3 внесены изменения в соответствии с Федеральными законами Российской Федерации от 07.12.2011 г. №</w:t>
      </w:r>
      <w:hyperlink r:id="rId30" w:tooltip="Ссылка на Федеральный закон Российской Федерации О внесении изменений в отдельные законодательные акты Российской Федерации в связи с принятием..." w:history="1">
        <w:r w:rsidRPr="00AF649C">
          <w:rPr>
            <w:rFonts w:ascii="Times New Roman" w:eastAsia="Times New Roman" w:hAnsi="Times New Roman" w:cs="Times New Roman"/>
            <w:color w:val="0000FF"/>
            <w:sz w:val="24"/>
            <w:szCs w:val="24"/>
            <w:u w:val="single"/>
            <w:lang w:eastAsia="ru-RU"/>
          </w:rPr>
          <w:t>415-ФЗ</w:t>
        </w:r>
      </w:hyperlink>
      <w:r w:rsidRPr="00AF649C">
        <w:rPr>
          <w:rFonts w:ascii="Times New Roman" w:eastAsia="Times New Roman" w:hAnsi="Times New Roman" w:cs="Times New Roman"/>
          <w:sz w:val="24"/>
          <w:szCs w:val="24"/>
          <w:lang w:eastAsia="ru-RU"/>
        </w:rPr>
        <w:t>, 29.12.2012 г. №</w:t>
      </w:r>
      <w:hyperlink r:id="rId31"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AF649C">
          <w:rPr>
            <w:rFonts w:ascii="Times New Roman" w:eastAsia="Times New Roman" w:hAnsi="Times New Roman" w:cs="Times New Roman"/>
            <w:color w:val="0000FF"/>
            <w:sz w:val="24"/>
            <w:szCs w:val="24"/>
            <w:u w:val="single"/>
            <w:lang w:eastAsia="ru-RU"/>
          </w:rPr>
          <w:t>282-ФЗ</w:t>
        </w:r>
      </w:hyperlink>
      <w:r w:rsidRPr="00AF649C">
        <w:rPr>
          <w:rFonts w:ascii="Times New Roman" w:eastAsia="Times New Roman" w:hAnsi="Times New Roman" w:cs="Times New Roman"/>
          <w:sz w:val="24"/>
          <w:szCs w:val="24"/>
          <w:lang w:eastAsia="ru-RU"/>
        </w:rPr>
        <w:t>, 23.07.2013 г. №</w:t>
      </w:r>
      <w:hyperlink r:id="rId32" w:tooltip="Ссылка на Федеральный закон Российской Федерации О внесении изменений в отдельные законодательные акты Российской Федерации в связи..." w:history="1">
        <w:r w:rsidRPr="00AF649C">
          <w:rPr>
            <w:rFonts w:ascii="Times New Roman" w:eastAsia="Times New Roman" w:hAnsi="Times New Roman" w:cs="Times New Roman"/>
            <w:color w:val="0000FF"/>
            <w:sz w:val="24"/>
            <w:szCs w:val="24"/>
            <w:u w:val="single"/>
            <w:lang w:eastAsia="ru-RU"/>
          </w:rPr>
          <w:t>251-ФЗ</w:t>
        </w:r>
      </w:hyperlink>
      <w:r w:rsidRPr="00AF649C">
        <w:rPr>
          <w:rFonts w:ascii="Times New Roman" w:eastAsia="Times New Roman" w:hAnsi="Times New Roman" w:cs="Times New Roman"/>
          <w:sz w:val="24"/>
          <w:szCs w:val="24"/>
          <w:lang w:eastAsia="ru-RU"/>
        </w:rPr>
        <w:t>, 21.12.2013 г. №</w:t>
      </w:r>
      <w:hyperlink r:id="rId33" w:tooltip="Ссылка на Федеральный закон Российской Федерации О внесении изменений в отдельные законодательные акты Российской Федерации" w:history="1">
        <w:r w:rsidRPr="00AF649C">
          <w:rPr>
            <w:rFonts w:ascii="Times New Roman" w:eastAsia="Times New Roman" w:hAnsi="Times New Roman" w:cs="Times New Roman"/>
            <w:color w:val="0000FF"/>
            <w:sz w:val="24"/>
            <w:szCs w:val="24"/>
            <w:u w:val="single"/>
            <w:lang w:eastAsia="ru-RU"/>
          </w:rPr>
          <w:t>379-ФЗ</w:t>
        </w:r>
      </w:hyperlink>
      <w:r w:rsidRPr="00AF649C">
        <w:rPr>
          <w:rFonts w:ascii="Times New Roman" w:eastAsia="Times New Roman" w:hAnsi="Times New Roman" w:cs="Times New Roman"/>
          <w:sz w:val="24"/>
          <w:szCs w:val="24"/>
          <w:lang w:eastAsia="ru-RU"/>
        </w:rPr>
        <w:t>, 21.07.2014 г. №</w:t>
      </w:r>
      <w:hyperlink r:id="rId34" w:tooltip="Ссылка на Федеральный закон Российской Федерации О внесении изменений в отдельные законодательные акты Российской Федерации" w:history="1">
        <w:r w:rsidRPr="00AF649C">
          <w:rPr>
            <w:rFonts w:ascii="Times New Roman" w:eastAsia="Times New Roman" w:hAnsi="Times New Roman" w:cs="Times New Roman"/>
            <w:color w:val="0000FF"/>
            <w:sz w:val="24"/>
            <w:szCs w:val="24"/>
            <w:u w:val="single"/>
            <w:lang w:eastAsia="ru-RU"/>
          </w:rPr>
          <w:t>218-ФЗ</w:t>
        </w:r>
      </w:hyperlink>
      <w:r w:rsidRPr="00AF649C">
        <w:rPr>
          <w:rFonts w:ascii="Times New Roman" w:eastAsia="Times New Roman" w:hAnsi="Times New Roman" w:cs="Times New Roman"/>
          <w:sz w:val="24"/>
          <w:szCs w:val="24"/>
          <w:lang w:eastAsia="ru-RU"/>
        </w:rPr>
        <w:t>)</w:t>
      </w:r>
      <w:r w:rsidRPr="00AF649C">
        <w:rPr>
          <w:rFonts w:ascii="Times New Roman" w:eastAsia="Times New Roman" w:hAnsi="Times New Roman" w:cs="Times New Roman"/>
          <w:sz w:val="24"/>
          <w:szCs w:val="24"/>
          <w:lang w:eastAsia="ru-RU"/>
        </w:rPr>
        <w:br/>
        <w:t xml:space="preserve">(см. предыдущую </w:t>
      </w:r>
      <w:hyperlink r:id="rId35" w:tooltip="Ссылка на редакцию документа от 21/12/2013" w:history="1">
        <w:r w:rsidRPr="00AF649C">
          <w:rPr>
            <w:rFonts w:ascii="Times New Roman" w:eastAsia="Times New Roman" w:hAnsi="Times New Roman" w:cs="Times New Roman"/>
            <w:color w:val="0000FF"/>
            <w:sz w:val="24"/>
            <w:szCs w:val="24"/>
            <w:u w:val="single"/>
            <w:lang w:eastAsia="ru-RU"/>
          </w:rPr>
          <w:t>редакцию</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bookmarkStart w:id="9" w:name="A3JD0NPRFH"/>
      <w:bookmarkEnd w:id="9"/>
      <w:r w:rsidRPr="00AF649C">
        <w:rPr>
          <w:rFonts w:ascii="Times New Roman" w:eastAsia="Times New Roman" w:hAnsi="Times New Roman" w:cs="Times New Roman"/>
          <w:b/>
          <w:bCs/>
          <w:sz w:val="15"/>
          <w:szCs w:val="15"/>
          <w:lang w:eastAsia="ru-RU"/>
        </w:rPr>
        <w:t xml:space="preserve">Статья 8.4. Особенности учета прав на ценные бумаги иностранных организаций, действующих в интересах других лиц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10" w:name="B3QP0VNN8H"/>
      <w:bookmarkEnd w:id="10"/>
      <w:r w:rsidRPr="00AF649C">
        <w:rPr>
          <w:rFonts w:ascii="Times New Roman" w:eastAsia="Times New Roman" w:hAnsi="Times New Roman" w:cs="Times New Roman"/>
          <w:sz w:val="24"/>
          <w:szCs w:val="24"/>
          <w:lang w:eastAsia="ru-RU"/>
        </w:rPr>
        <w:t xml:space="preserve">1. Счет депо иностранного номинального держателя может быть открыт иностранной организации с местом учреждения в государствах, указанных в </w:t>
      </w:r>
      <w:hyperlink r:id="rId36" w:anchor="B3TI0WO6BS" w:tooltip="Ссылка на закладку: 1) иностранные организации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 w:history="1">
        <w:r w:rsidRPr="00AF649C">
          <w:rPr>
            <w:rFonts w:ascii="Times New Roman" w:eastAsia="Times New Roman" w:hAnsi="Times New Roman" w:cs="Times New Roman"/>
            <w:color w:val="0000FF"/>
            <w:sz w:val="24"/>
            <w:szCs w:val="24"/>
            <w:u w:val="single"/>
            <w:lang w:eastAsia="ru-RU"/>
          </w:rPr>
          <w:t>подпунктах 1</w:t>
        </w:r>
      </w:hyperlink>
      <w:r w:rsidRPr="00AF649C">
        <w:rPr>
          <w:rFonts w:ascii="Times New Roman" w:eastAsia="Times New Roman" w:hAnsi="Times New Roman" w:cs="Times New Roman"/>
          <w:sz w:val="24"/>
          <w:szCs w:val="24"/>
          <w:lang w:eastAsia="ru-RU"/>
        </w:rPr>
        <w:t xml:space="preserve"> и </w:t>
      </w:r>
      <w:hyperlink r:id="rId37" w:anchor="B3TI0WNHZK" w:tooltip="Ссылка на закладку: 2) иностранные организации с местом учреждения в государствах, с соответствующими органами (соответствующими организациями) которых федеральным органом исполнительной власти по рынку ценных бумаг закл" w:history="1">
        <w:r w:rsidRPr="00AF649C">
          <w:rPr>
            <w:rFonts w:ascii="Times New Roman" w:eastAsia="Times New Roman" w:hAnsi="Times New Roman" w:cs="Times New Roman"/>
            <w:color w:val="0000FF"/>
            <w:sz w:val="24"/>
            <w:szCs w:val="24"/>
            <w:u w:val="single"/>
            <w:lang w:eastAsia="ru-RU"/>
          </w:rPr>
          <w:t>2 пункта 2 статьи 51.1</w:t>
        </w:r>
      </w:hyperlink>
      <w:r w:rsidRPr="00AF649C">
        <w:rPr>
          <w:rFonts w:ascii="Times New Roman" w:eastAsia="Times New Roman" w:hAnsi="Times New Roman" w:cs="Times New Roman"/>
          <w:sz w:val="24"/>
          <w:szCs w:val="24"/>
          <w:lang w:eastAsia="ru-RU"/>
        </w:rPr>
        <w:t xml:space="preserve"> настоящего Федерального закона, действующей в интересах других лиц, если такая организация в соответствии с ее личным законом вправе осуществлять учет и переход прав на ценные бумаги. При этом иностранным организациям,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 счет депо иностранного номинального держателя может быть открыт только в центральном депозитарии, если такие организации включены в перечень, предусмотренный </w:t>
      </w:r>
      <w:hyperlink r:id="rId38" w:anchor="A3PE0SCEBJ" w:tooltip="Ссылка на Федеральный закон Российской Федерации О центральном депозитарии :: Статья 25. Счета депо, открываемые центральным депозитарием" w:history="1">
        <w:r w:rsidRPr="00AF649C">
          <w:rPr>
            <w:rFonts w:ascii="Times New Roman" w:eastAsia="Times New Roman" w:hAnsi="Times New Roman" w:cs="Times New Roman"/>
            <w:color w:val="0000FF"/>
            <w:sz w:val="24"/>
            <w:szCs w:val="24"/>
            <w:u w:val="single"/>
            <w:lang w:eastAsia="ru-RU"/>
          </w:rPr>
          <w:t>статьей 25</w:t>
        </w:r>
      </w:hyperlink>
      <w:r w:rsidRPr="00AF649C">
        <w:rPr>
          <w:rFonts w:ascii="Times New Roman" w:eastAsia="Times New Roman" w:hAnsi="Times New Roman" w:cs="Times New Roman"/>
          <w:sz w:val="24"/>
          <w:szCs w:val="24"/>
          <w:lang w:eastAsia="ru-RU"/>
        </w:rPr>
        <w:t xml:space="preserve"> Федерального закона "О центральном депозитарии".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1.1. Иностранная организация, имеющая право осуществлять учет и переход прав на ценные бумаги, осуществляет учет и переход прав на российские ценные бумаги в соответствии с ее личным законом. Определение лица в качестве владельца ценных бумаг или иного лица, осуществляющего права по российским ценным бумагам, учтенным на счете депо иностранного номинального держателя, осуществляется в соответствии с личным законом указанных лиц. В качестве владельца указанных ценных бумаг может быть иностранная организация, не являющаяся юридическим лицом в соответствии с правом страны, где эта организация учреждена.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К отношениям депозитария и иностранной организации, связанным с открытием, ведением и закрытием счета депо иностранного номинального держателя, счета депо иностранного уполномоченного держателя, а также счета депо депозитарных программ, применяется законодательство Российской Федерации.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2. Иностранный номинальный держатель ценных бумаг осуществляет права по ценным бумагам только в случае получения им соответствующего полномочия.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Иностранный номинальный держатель, осуществляющий учет прав на ценные бумаги владельцев и (или) иных лиц, которые в соответствии с их личным законом осуществляют права по ценным бумагам, вправе принимать участие в общем собрании владельцев российских ценных бумаг и голосовать по вопросам повестки дня без доверенности в соответствии с указаниями таких лиц.</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lastRenderedPageBreak/>
        <w:t>Иностранная организация, имеющая право в соответствии с ее личным законом осуществлять учет и переход прав на ценные бумаги, учитывающая права на российские ценные бумаги владельцев и (или) иных лиц, которые в соответствии с их личным законом осуществляют права по ценным бумагам, вправе принимать участие в общем собрании владельцев российских ценных бумаг и голосовать по вопросам повестки дня без доверенности в соответствии с указаниями таких лиц.</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3. Счет депо иностранного уполномоченного держателя может быть открыт иностранной организации с местом учреждения в государствах, указанных в </w:t>
      </w:r>
      <w:hyperlink r:id="rId39" w:anchor="B3TI0WO6BS" w:tooltip="Ссылка на закладку: 1) иностранные организации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 w:history="1">
        <w:r w:rsidRPr="00AF649C">
          <w:rPr>
            <w:rFonts w:ascii="Times New Roman" w:eastAsia="Times New Roman" w:hAnsi="Times New Roman" w:cs="Times New Roman"/>
            <w:color w:val="0000FF"/>
            <w:sz w:val="24"/>
            <w:szCs w:val="24"/>
            <w:u w:val="single"/>
            <w:lang w:eastAsia="ru-RU"/>
          </w:rPr>
          <w:t>подпунктах 1</w:t>
        </w:r>
      </w:hyperlink>
      <w:r w:rsidRPr="00AF649C">
        <w:rPr>
          <w:rFonts w:ascii="Times New Roman" w:eastAsia="Times New Roman" w:hAnsi="Times New Roman" w:cs="Times New Roman"/>
          <w:sz w:val="24"/>
          <w:szCs w:val="24"/>
          <w:lang w:eastAsia="ru-RU"/>
        </w:rPr>
        <w:t xml:space="preserve"> и </w:t>
      </w:r>
      <w:hyperlink r:id="rId40" w:anchor="B3TI0WNHZK" w:tooltip="Ссылка на закладку: 2) иностранные организации с местом учреждения в государствах, с соответствующими органами (соответствующими организациями) которых федеральным органом исполнительной власти по рынку ценных бумаг закл" w:history="1">
        <w:r w:rsidRPr="00AF649C">
          <w:rPr>
            <w:rFonts w:ascii="Times New Roman" w:eastAsia="Times New Roman" w:hAnsi="Times New Roman" w:cs="Times New Roman"/>
            <w:color w:val="0000FF"/>
            <w:sz w:val="24"/>
            <w:szCs w:val="24"/>
            <w:u w:val="single"/>
            <w:lang w:eastAsia="ru-RU"/>
          </w:rPr>
          <w:t>2 пункта 2 статьи 51.1</w:t>
        </w:r>
      </w:hyperlink>
      <w:r w:rsidRPr="00AF649C">
        <w:rPr>
          <w:rFonts w:ascii="Times New Roman" w:eastAsia="Times New Roman" w:hAnsi="Times New Roman" w:cs="Times New Roman"/>
          <w:sz w:val="24"/>
          <w:szCs w:val="24"/>
          <w:lang w:eastAsia="ru-RU"/>
        </w:rPr>
        <w:t xml:space="preserve"> настоящего Федерального закона,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4. Эмиссионные ценные бумаги российского эмитента, размещение и (или)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учитываются на счете депо депозитарных программ. Счет депо депозитарных программ может быть открыт только в российском депозитарии, которому открыт счет депо номинального держателя в центральном депозитарии.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5. На ценные бумаги, учет прав на которые осуществляется на счете депо иностранного номинального держателя, счете депо иностранного уполномоченного держателя, счете депо депозитарных программ, не может быть обращено взыскание по обязательствам лиц, которым открыты указанные счета.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6. Иностранный номинальный держатель обязан принять все зависящие от него разумные меры для предоставления депозитарию информации о владельцах ценных бумаг и об иных лицах, осуществляющих права по ценным бумагам, учтенным на счете депо иностранного номинального держателя, в случаях и в сроки, которые предусмотрены федеральными законами и нормативными актами Банка России для номинальных держателей.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11" w:name="B3XE0KZWZL"/>
      <w:bookmarkEnd w:id="11"/>
      <w:r w:rsidRPr="00AF649C">
        <w:rPr>
          <w:rFonts w:ascii="Times New Roman" w:eastAsia="Times New Roman" w:hAnsi="Times New Roman" w:cs="Times New Roman"/>
          <w:sz w:val="24"/>
          <w:szCs w:val="24"/>
          <w:lang w:eastAsia="ru-RU"/>
        </w:rPr>
        <w:t>7. Лицо, которому открыт счет депо депозитарных программ, осуществляет право на участие в общем собрании акционеров по акциям, права в отношении которых удостоверяются ценными бумагами иностранного эмитента, при условии, что владельцы ценных бумаг иностранного эмитента и иные лица, осуществляющие права по ценным бумагам иностранного эмитента, дали указания голосовать определенным образом на общем собрании акционеров и российскому эмитенту предоставлена информация о таких лицах с указанием количества акций, права в отношении которых удостоверяются ценными бумагами иностранного эмитента, которыми владеет каждый из них.</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8. Выплата дивидендов, подлежащих выплате по акциям, права в отношении которых удостоверяются ценными бумагами иностранного эмитента, осуществляется лицу, которому открыт счет депо депозитарных программ.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12" w:name="B3RO0JVZ71"/>
      <w:bookmarkEnd w:id="12"/>
      <w:r w:rsidRPr="00AF649C">
        <w:rPr>
          <w:rFonts w:ascii="Times New Roman" w:eastAsia="Times New Roman" w:hAnsi="Times New Roman" w:cs="Times New Roman"/>
          <w:sz w:val="24"/>
          <w:szCs w:val="24"/>
          <w:lang w:eastAsia="ru-RU"/>
        </w:rPr>
        <w:t xml:space="preserve">9. Требования к порядку и форме предоставления лицом, которому открыт счет депо депозитарных программ, информации о владельцах ценных бумаг иностранного эмитента и об иных лицах, осуществляющих права по ценным бумагам иностранного эмитента, </w:t>
      </w:r>
      <w:r w:rsidRPr="00AF649C">
        <w:rPr>
          <w:rFonts w:ascii="Times New Roman" w:eastAsia="Times New Roman" w:hAnsi="Times New Roman" w:cs="Times New Roman"/>
          <w:sz w:val="24"/>
          <w:szCs w:val="24"/>
          <w:lang w:eastAsia="ru-RU"/>
        </w:rPr>
        <w:lastRenderedPageBreak/>
        <w:t>удостоверяющим права в отношении акций российского эмитента, и о количестве ценных бумаг иностранного эмитента, которыми владеют такие лица, для осуществления лицом, которому открыт счет депо депозитарных программ, права на участие в общем собрании акционеров устанавливаются нормативными актами Банка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Требования к порядку и форме предоставления иностранным номинальным держателем информации о владельцах ценных бумаг и об иных лицах, осуществляющих права по ценным бумагам, а также о количестве ценных бумаг, которыми владеют такие лица, в целях осуществления указанными лицами прав, закрепленных ценными бумагами, устанавливаются нормативными актами Банка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Требования к порядку и форме предоставления иностранным уполномоченным держателем информации в целях осуществления им прав, закрепленных ценными бумагами, устанавливаются нормативными актами Банка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13" w:name="B45S0R6MWH"/>
      <w:bookmarkEnd w:id="13"/>
      <w:r w:rsidRPr="00AF649C">
        <w:rPr>
          <w:rFonts w:ascii="Times New Roman" w:eastAsia="Times New Roman" w:hAnsi="Times New Roman" w:cs="Times New Roman"/>
          <w:sz w:val="24"/>
          <w:szCs w:val="24"/>
          <w:lang w:eastAsia="ru-RU"/>
        </w:rPr>
        <w:t>10. Иностранный номинальный держатель по требованию лица, у которого ему открыт счет депо иностранного номинального держателя ценных бумаг, обязан принять все зависящие от него разумные меры для предоставления этому лицу списка, составленного на определенную дату и содержащего сведения о лицах, осуществляющих права по ценным бумагам, а также сведения о количестве ценных бумаг, принадлежащих таким лицам.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14" w:name="B3XE0L09N0"/>
      <w:bookmarkEnd w:id="14"/>
      <w:r w:rsidRPr="00AF649C">
        <w:rPr>
          <w:rFonts w:ascii="Times New Roman" w:eastAsia="Times New Roman" w:hAnsi="Times New Roman" w:cs="Times New Roman"/>
          <w:sz w:val="24"/>
          <w:szCs w:val="24"/>
          <w:lang w:eastAsia="ru-RU"/>
        </w:rPr>
        <w:t>11. Иностранный номинальный держатель по требованию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информации о владельцах ценных бумаг, об иных лицах, осуществляющих права по ценным бумагам, и о лицах, в интересах которых указанные лица осуществляют права по ценным бумагам, учтенным на счете депо иностранного номинального держателя, за исключением случаев, если лицами, осуществляющими права по ценным бумагам, являются иностранные организации, которые в соответствии с их личным законом относятся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Иностранный уполномоченный держатель по требованию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информации о лицах, в интересах которых иностранный уполномоченный держатель осуществляет права по ценным бумагам, учтенным на счете депо иностранного уполномоченного держателя, за исключением случаев, если иностранным уполномоченным держателем является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Эмитент вправе требовать предоставления информации, предусмотренной настоящим пунктом, если это необходимо для исполнения требований законодательства Российской Федерации.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lastRenderedPageBreak/>
        <w:t xml:space="preserve">12. Владельцы ценных бумаг, лица, осуществляющие права по ценным бумагам, и лица, в чьих интересах осуществляется владение ценными бумагами иностранным уполномоченным держателем, не вправе препятствовать предоставлению информации, предусмотренной </w:t>
      </w:r>
      <w:hyperlink r:id="rId41" w:anchor="B3XE0L09N0" w:tooltip="Ссылка на закладку: 11. Иностранный номинальный держатель, иностранный уполномоченный держатель по требованию эмитента, судов, арбитражных судов (судей), федерального органа исполнительной власти по рынку ценных бумаг, а" w:history="1">
        <w:r w:rsidRPr="00AF649C">
          <w:rPr>
            <w:rFonts w:ascii="Times New Roman" w:eastAsia="Times New Roman" w:hAnsi="Times New Roman" w:cs="Times New Roman"/>
            <w:color w:val="0000FF"/>
            <w:sz w:val="24"/>
            <w:szCs w:val="24"/>
            <w:u w:val="single"/>
            <w:lang w:eastAsia="ru-RU"/>
          </w:rPr>
          <w:t>пунктом 11</w:t>
        </w:r>
      </w:hyperlink>
      <w:r w:rsidRPr="00AF649C">
        <w:rPr>
          <w:rFonts w:ascii="Times New Roman" w:eastAsia="Times New Roman" w:hAnsi="Times New Roman" w:cs="Times New Roman"/>
          <w:sz w:val="24"/>
          <w:szCs w:val="24"/>
          <w:lang w:eastAsia="ru-RU"/>
        </w:rPr>
        <w:t xml:space="preserve"> настоящей статьи.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13. Утратил силу в соответствии с Федеральным законом Российской Федерации от 29.12.2012 г. №</w:t>
      </w:r>
      <w:hyperlink r:id="rId42"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AF649C">
          <w:rPr>
            <w:rFonts w:ascii="Times New Roman" w:eastAsia="Times New Roman" w:hAnsi="Times New Roman" w:cs="Times New Roman"/>
            <w:color w:val="0000FF"/>
            <w:sz w:val="24"/>
            <w:szCs w:val="24"/>
            <w:u w:val="single"/>
            <w:lang w:eastAsia="ru-RU"/>
          </w:rPr>
          <w:t>282-ФЗ</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(см. предыдущую </w:t>
      </w:r>
      <w:hyperlink r:id="rId43" w:anchor="B3PD0ZG7SP" w:tooltip="Ссылка на редакцию документа от 28/07/2012 :: 13. Российский эмитент обязан не реже одного раза в квартал составлять список владельцев ценных бума" w:history="1">
        <w:r w:rsidRPr="00AF649C">
          <w:rPr>
            <w:rFonts w:ascii="Times New Roman" w:eastAsia="Times New Roman" w:hAnsi="Times New Roman" w:cs="Times New Roman"/>
            <w:color w:val="0000FF"/>
            <w:sz w:val="24"/>
            <w:szCs w:val="24"/>
            <w:u w:val="single"/>
            <w:lang w:eastAsia="ru-RU"/>
          </w:rPr>
          <w:t>редакцию</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14. Лицо, которому открыт счет депо депозитарных программ, обязано принять все зависящие от него разумные меры для предоставления информации о владельцах ценных бумаг иностранного эмитента и об иных лицах, осуществляющих права по ценным бумагам иностранного эмитента, удостоверяющим права в отношении акций российского эмитента, по требованию российского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Владельцы ценных бумаг иностранного эмитента и иные лица, осуществляющие права по ценным бумагам иностранного эмитента, удостоверяющим права в отношении акций российского эмитента, не вправе препятствовать предоставлению указанной информации.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14.1. Требование о предоставлении информации, предусмотренной настоящей статьей, может быть направлено иностранному номинальному держателю, иностранному уполномоченному держателю, лицу, которому открыт счет депо депозитарных программ, как непосредственно, так и через депозитарий, в котором указанным лицам открыты соответствующие счета депо.</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14.2. Иностранный номинальный держатель, иностранный уполномоченный держатель, лицо, которому открыт счет депо депозитарных программ, обязаны принять все зависящие от них разумные меры для предоставления информации и документов в соответствии с запросом депозитария, в котором указанные лица открыли соответствующие счета депо, на основании запроса (требования) налогового органа в соответствии с требованиями законодательства Российской Федерации о налогах и сборах.</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14.3. Иностранный номинальный держатель и лицо, которому открыт счет депо депозитарных программ, не несут ответственность за непредоставление ими информации вследствие непредоставления им информации их клиентами, действующими в интересах других лиц, а также за достоверность и полноту информации, предоставленной такими клиентами.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15. Депозитарий, открывший счет депо иностранного номинального держателя, счет депо иностранного уполномоченного держателя или счет депо депозитарных программ, обязан уведомлять Банк России о нарушении лицами, которым открыты соответствующие счета депо, требований, установленных настоящей статьей.</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16. Банк России вправе направить иностранному номинальному держателю, иностранному уполномоченному держателю или лицу, которому открыт счет депо депозитарных программ, предписание об устранении нарушения требований, установленных настоящей статьей, а в случае его неисполнения - запретить или ограничить на срок до шести месяцев проведение всех или отдельных операций по соответствующим счетам депо.</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lastRenderedPageBreak/>
        <w:t>В случае неисполнения предписания об устранении нарушений установленных настоящей статьей требований по предоставлению информации о владельцах и об иных лицах, осуществляющих права по ценным бумагам, указанные запрет или ограничения операций могут быть установлены в отношении количества ценных бумаг, не превышающего количества ценных бумаг, обязанность по предоставлению информации по которым не исполнена.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(В статью 8.4 внесены изменения в соответствии с Федеральными законами Российской Федерации от 29.12.2012 г. №</w:t>
      </w:r>
      <w:hyperlink r:id="rId44"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AF649C">
          <w:rPr>
            <w:rFonts w:ascii="Times New Roman" w:eastAsia="Times New Roman" w:hAnsi="Times New Roman" w:cs="Times New Roman"/>
            <w:color w:val="0000FF"/>
            <w:sz w:val="24"/>
            <w:szCs w:val="24"/>
            <w:u w:val="single"/>
            <w:lang w:eastAsia="ru-RU"/>
          </w:rPr>
          <w:t>282-ФЗ</w:t>
        </w:r>
      </w:hyperlink>
      <w:r w:rsidRPr="00AF649C">
        <w:rPr>
          <w:rFonts w:ascii="Times New Roman" w:eastAsia="Times New Roman" w:hAnsi="Times New Roman" w:cs="Times New Roman"/>
          <w:sz w:val="24"/>
          <w:szCs w:val="24"/>
          <w:lang w:eastAsia="ru-RU"/>
        </w:rPr>
        <w:t>, 23.07.2013 г. №</w:t>
      </w:r>
      <w:hyperlink r:id="rId45" w:tooltip="Ссылка на Федеральный закон Российской Федерации О внесении изменений в отдельные законодательные акты Российской Федерации в связи..." w:history="1">
        <w:r w:rsidRPr="00AF649C">
          <w:rPr>
            <w:rFonts w:ascii="Times New Roman" w:eastAsia="Times New Roman" w:hAnsi="Times New Roman" w:cs="Times New Roman"/>
            <w:color w:val="0000FF"/>
            <w:sz w:val="24"/>
            <w:szCs w:val="24"/>
            <w:u w:val="single"/>
            <w:lang w:eastAsia="ru-RU"/>
          </w:rPr>
          <w:t>251-ФЗ</w:t>
        </w:r>
      </w:hyperlink>
      <w:r w:rsidRPr="00AF649C">
        <w:rPr>
          <w:rFonts w:ascii="Times New Roman" w:eastAsia="Times New Roman" w:hAnsi="Times New Roman" w:cs="Times New Roman"/>
          <w:sz w:val="24"/>
          <w:szCs w:val="24"/>
          <w:lang w:eastAsia="ru-RU"/>
        </w:rPr>
        <w:t>, 21.12.2013 г. №</w:t>
      </w:r>
      <w:hyperlink r:id="rId46" w:tooltip="Ссылка на Федеральный закон Российской Федерации О внесении изменений в отдельные законодательные акты Российской Федерации" w:history="1">
        <w:r w:rsidRPr="00AF649C">
          <w:rPr>
            <w:rFonts w:ascii="Times New Roman" w:eastAsia="Times New Roman" w:hAnsi="Times New Roman" w:cs="Times New Roman"/>
            <w:color w:val="0000FF"/>
            <w:sz w:val="24"/>
            <w:szCs w:val="24"/>
            <w:u w:val="single"/>
            <w:lang w:eastAsia="ru-RU"/>
          </w:rPr>
          <w:t>379-ФЗ</w:t>
        </w:r>
      </w:hyperlink>
      <w:r w:rsidRPr="00AF649C">
        <w:rPr>
          <w:rFonts w:ascii="Times New Roman" w:eastAsia="Times New Roman" w:hAnsi="Times New Roman" w:cs="Times New Roman"/>
          <w:sz w:val="24"/>
          <w:szCs w:val="24"/>
          <w:lang w:eastAsia="ru-RU"/>
        </w:rPr>
        <w:t>, 21.07.2014 г. №</w:t>
      </w:r>
      <w:hyperlink r:id="rId47" w:tooltip="Ссылка на Федеральный закон Российской Федерации О внесении изменений в отдельные законодательные акты Российской Федерации" w:history="1">
        <w:r w:rsidRPr="00AF649C">
          <w:rPr>
            <w:rFonts w:ascii="Times New Roman" w:eastAsia="Times New Roman" w:hAnsi="Times New Roman" w:cs="Times New Roman"/>
            <w:color w:val="0000FF"/>
            <w:sz w:val="24"/>
            <w:szCs w:val="24"/>
            <w:u w:val="single"/>
            <w:lang w:eastAsia="ru-RU"/>
          </w:rPr>
          <w:t>218-ФЗ</w:t>
        </w:r>
      </w:hyperlink>
      <w:r w:rsidRPr="00AF649C">
        <w:rPr>
          <w:rFonts w:ascii="Times New Roman" w:eastAsia="Times New Roman" w:hAnsi="Times New Roman" w:cs="Times New Roman"/>
          <w:sz w:val="24"/>
          <w:szCs w:val="24"/>
          <w:lang w:eastAsia="ru-RU"/>
        </w:rPr>
        <w:t>)</w:t>
      </w:r>
      <w:r w:rsidRPr="00AF649C">
        <w:rPr>
          <w:rFonts w:ascii="Times New Roman" w:eastAsia="Times New Roman" w:hAnsi="Times New Roman" w:cs="Times New Roman"/>
          <w:sz w:val="24"/>
          <w:szCs w:val="24"/>
          <w:lang w:eastAsia="ru-RU"/>
        </w:rPr>
        <w:br/>
        <w:t xml:space="preserve">(см. предыдущую </w:t>
      </w:r>
      <w:hyperlink r:id="rId48" w:tooltip="Ссылка на редакцию документа от 21/12/2013" w:history="1">
        <w:r w:rsidRPr="00AF649C">
          <w:rPr>
            <w:rFonts w:ascii="Times New Roman" w:eastAsia="Times New Roman" w:hAnsi="Times New Roman" w:cs="Times New Roman"/>
            <w:color w:val="0000FF"/>
            <w:sz w:val="24"/>
            <w:szCs w:val="24"/>
            <w:u w:val="single"/>
            <w:lang w:eastAsia="ru-RU"/>
          </w:rPr>
          <w:t>редакцию</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bookmarkStart w:id="15" w:name="A3JD0NS3ZF"/>
      <w:bookmarkEnd w:id="15"/>
      <w:r w:rsidRPr="00AF649C">
        <w:rPr>
          <w:rFonts w:ascii="Times New Roman" w:eastAsia="Times New Roman" w:hAnsi="Times New Roman" w:cs="Times New Roman"/>
          <w:b/>
          <w:bCs/>
          <w:sz w:val="15"/>
          <w:szCs w:val="15"/>
          <w:lang w:eastAsia="ru-RU"/>
        </w:rPr>
        <w:t>Статья 8.5. Исправительные записи по лицевым счетам (счетам депо)</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 Правила ведения реестра регистратора и условия осуществления депозитарной деятельности депозитария должны определять момент (моменты) времени в течение рабочего дня, с которого (которых) поручения на проведение операций в реестре не могут быть отозваны или изменены.</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2. Записи по лицевым счетам (счетам депо), на которых учитываются права на ценные бумаги, с момента их внесения являются окончательными, то есть не могут быть изменены или отменены регистратором или депозитарием, за исключением случаев, если такая запись внесена без поручения (распоряжения) лица, которому открыт лицевой счет (счет депо), либо без иного документа, являющегося основанием для проведения операции в реестре, или с нарушением условий, содержащихся в таком поручении (распоряжении) либо ином документе (запись, исправление которой допускается).</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16" w:name="B3XE0L0RMF"/>
      <w:bookmarkEnd w:id="16"/>
      <w:r w:rsidRPr="00AF649C">
        <w:rPr>
          <w:rFonts w:ascii="Times New Roman" w:eastAsia="Times New Roman" w:hAnsi="Times New Roman" w:cs="Times New Roman"/>
          <w:sz w:val="24"/>
          <w:szCs w:val="24"/>
          <w:lang w:eastAsia="ru-RU"/>
        </w:rPr>
        <w:t xml:space="preserve">3. Регистратор или 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лицевой счет (счет депо), не направлены отчет о проведенной операции или выписка по лицевому счету (счету депо), отражающая ошибочные данные, внести исправительные записи по соответствующему счету (счетам), необходимые для устранения ошибки.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4. При выявлении ошибок в записи, исправление которой допускается, в случаях, не предусмотренных </w:t>
      </w:r>
      <w:hyperlink r:id="rId49" w:anchor="B3XE0L0RMF" w:tooltip="Ссылка на закладку: 3. Регистратор или 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w:history="1">
        <w:r w:rsidRPr="00AF649C">
          <w:rPr>
            <w:rFonts w:ascii="Times New Roman" w:eastAsia="Times New Roman" w:hAnsi="Times New Roman" w:cs="Times New Roman"/>
            <w:color w:val="0000FF"/>
            <w:sz w:val="24"/>
            <w:szCs w:val="24"/>
            <w:u w:val="single"/>
            <w:lang w:eastAsia="ru-RU"/>
          </w:rPr>
          <w:t>пунктом 3</w:t>
        </w:r>
      </w:hyperlink>
      <w:r w:rsidRPr="00AF649C">
        <w:rPr>
          <w:rFonts w:ascii="Times New Roman" w:eastAsia="Times New Roman" w:hAnsi="Times New Roman" w:cs="Times New Roman"/>
          <w:sz w:val="24"/>
          <w:szCs w:val="24"/>
          <w:lang w:eastAsia="ru-RU"/>
        </w:rPr>
        <w:t xml:space="preserve"> настоящей статьи, регистратор или депозитарий вправе внести исправительные записи, необходимые для устранения ошибки, только с согласия лица, которому открыт лицевой счет (счет депо), или иного лица, по поручению или требованию которого исправительные записи могут быть внесены в соответствии с федеральными законами или договором.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17" w:name="B3MU10M3IM"/>
      <w:bookmarkEnd w:id="17"/>
      <w:r w:rsidRPr="00AF649C">
        <w:rPr>
          <w:rFonts w:ascii="Times New Roman" w:eastAsia="Times New Roman" w:hAnsi="Times New Roman" w:cs="Times New Roman"/>
          <w:sz w:val="24"/>
          <w:szCs w:val="24"/>
          <w:lang w:eastAsia="ru-RU"/>
        </w:rPr>
        <w:t>5. Лицо, которому открыт лицевой счет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lastRenderedPageBreak/>
        <w:t xml:space="preserve">6. Внесение исправительных записей по лицевому счету номинального держателя центрального депозитария осуществляется в порядке, предусмотренном </w:t>
      </w:r>
      <w:hyperlink r:id="rId50" w:tooltip="Ссылка на Федеральный закон Российской Федерации О центральном депозитарии" w:history="1">
        <w:r w:rsidRPr="00AF649C">
          <w:rPr>
            <w:rFonts w:ascii="Times New Roman" w:eastAsia="Times New Roman" w:hAnsi="Times New Roman" w:cs="Times New Roman"/>
            <w:color w:val="0000FF"/>
            <w:sz w:val="24"/>
            <w:szCs w:val="24"/>
            <w:u w:val="single"/>
            <w:lang w:eastAsia="ru-RU"/>
          </w:rPr>
          <w:t>Федеральным законом</w:t>
        </w:r>
      </w:hyperlink>
      <w:r w:rsidRPr="00AF649C">
        <w:rPr>
          <w:rFonts w:ascii="Times New Roman" w:eastAsia="Times New Roman" w:hAnsi="Times New Roman" w:cs="Times New Roman"/>
          <w:sz w:val="24"/>
          <w:szCs w:val="24"/>
          <w:lang w:eastAsia="ru-RU"/>
        </w:rPr>
        <w:t xml:space="preserve"> "О центральном депозитарии".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18" w:name="B3XE0L1KQ8"/>
      <w:bookmarkEnd w:id="18"/>
      <w:r w:rsidRPr="00AF649C">
        <w:rPr>
          <w:rFonts w:ascii="Times New Roman" w:eastAsia="Times New Roman" w:hAnsi="Times New Roman" w:cs="Times New Roman"/>
          <w:sz w:val="24"/>
          <w:szCs w:val="24"/>
          <w:lang w:eastAsia="ru-RU"/>
        </w:rPr>
        <w:t>7. Количество ценных бумаг, учтенных держателем реестра на лицевых счетах зарегистрированных лиц и счете неустановленных лиц, должно быть равно количеству таких же размещенных и не являющихся погашенными ценных бумаг.</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19" w:name="B3XE0L1T4P"/>
      <w:bookmarkEnd w:id="19"/>
      <w:r w:rsidRPr="00AF649C">
        <w:rPr>
          <w:rFonts w:ascii="Times New Roman" w:eastAsia="Times New Roman" w:hAnsi="Times New Roman" w:cs="Times New Roman"/>
          <w:sz w:val="24"/>
          <w:szCs w:val="24"/>
          <w:lang w:eastAsia="ru-RU"/>
        </w:rPr>
        <w:t xml:space="preserve">8. 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20" w:name="B3MU107BTT"/>
      <w:bookmarkEnd w:id="20"/>
      <w:r w:rsidRPr="00AF649C">
        <w:rPr>
          <w:rFonts w:ascii="Times New Roman" w:eastAsia="Times New Roman" w:hAnsi="Times New Roman" w:cs="Times New Roman"/>
          <w:sz w:val="24"/>
          <w:szCs w:val="24"/>
          <w:lang w:eastAsia="ru-RU"/>
        </w:rPr>
        <w:t xml:space="preserve">9. Сверка соответствия количества ценных бумаг, предусмотренного </w:t>
      </w:r>
      <w:hyperlink r:id="rId51" w:anchor="B3XE0L1KQ8" w:tooltip="Ссылка на закладку: 7. Количество ценных бумаг, учтенных держателем реестра на лицевых счетах зарегистрированных лиц и счете неустановленных лиц, должно быть равно количеству таких же размещенных и не являющихся погашенн" w:history="1">
        <w:r w:rsidRPr="00AF649C">
          <w:rPr>
            <w:rFonts w:ascii="Times New Roman" w:eastAsia="Times New Roman" w:hAnsi="Times New Roman" w:cs="Times New Roman"/>
            <w:color w:val="0000FF"/>
            <w:sz w:val="24"/>
            <w:szCs w:val="24"/>
            <w:u w:val="single"/>
            <w:lang w:eastAsia="ru-RU"/>
          </w:rPr>
          <w:t>пунктами 7</w:t>
        </w:r>
      </w:hyperlink>
      <w:r w:rsidRPr="00AF649C">
        <w:rPr>
          <w:rFonts w:ascii="Times New Roman" w:eastAsia="Times New Roman" w:hAnsi="Times New Roman" w:cs="Times New Roman"/>
          <w:sz w:val="24"/>
          <w:szCs w:val="24"/>
          <w:lang w:eastAsia="ru-RU"/>
        </w:rPr>
        <w:t xml:space="preserve"> и </w:t>
      </w:r>
      <w:hyperlink r:id="rId52" w:anchor="B3XE0L1T4P" w:tooltip="Ссылка на закладку: 8. 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w:history="1">
        <w:r w:rsidRPr="00AF649C">
          <w:rPr>
            <w:rFonts w:ascii="Times New Roman" w:eastAsia="Times New Roman" w:hAnsi="Times New Roman" w:cs="Times New Roman"/>
            <w:color w:val="0000FF"/>
            <w:sz w:val="24"/>
            <w:szCs w:val="24"/>
            <w:u w:val="single"/>
            <w:lang w:eastAsia="ru-RU"/>
          </w:rPr>
          <w:t>8</w:t>
        </w:r>
      </w:hyperlink>
      <w:r w:rsidRPr="00AF649C">
        <w:rPr>
          <w:rFonts w:ascii="Times New Roman" w:eastAsia="Times New Roman" w:hAnsi="Times New Roman" w:cs="Times New Roman"/>
          <w:sz w:val="24"/>
          <w:szCs w:val="24"/>
          <w:lang w:eastAsia="ru-RU"/>
        </w:rPr>
        <w:t xml:space="preserve"> настоящей статьи, должна осуществляться держателем реестра и депозитарием каждый рабочий день.</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10. В случае нарушения требований </w:t>
      </w:r>
      <w:hyperlink r:id="rId53" w:anchor="B3XE0L1T4P" w:tooltip="Ссылка на закладку: 8. 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w:history="1">
        <w:r w:rsidRPr="00AF649C">
          <w:rPr>
            <w:rFonts w:ascii="Times New Roman" w:eastAsia="Times New Roman" w:hAnsi="Times New Roman" w:cs="Times New Roman"/>
            <w:color w:val="0000FF"/>
            <w:sz w:val="24"/>
            <w:szCs w:val="24"/>
            <w:u w:val="single"/>
            <w:lang w:eastAsia="ru-RU"/>
          </w:rPr>
          <w:t>пункта 8</w:t>
        </w:r>
      </w:hyperlink>
      <w:r w:rsidRPr="00AF649C">
        <w:rPr>
          <w:rFonts w:ascii="Times New Roman" w:eastAsia="Times New Roman" w:hAnsi="Times New Roman" w:cs="Times New Roman"/>
          <w:sz w:val="24"/>
          <w:szCs w:val="24"/>
          <w:lang w:eastAsia="ru-RU"/>
        </w:rPr>
        <w:t xml:space="preserve"> настоящей статьи депозитарий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условиями осуществления депозитарной деятельности депозитария в соответствии с требованиями настоящего Федерального закона.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(В пункт 10 статьи 8.5 внесены изменения в соответствии с Федеральным законом Российской Федерации от 23.07.2013 г. №</w:t>
      </w:r>
      <w:hyperlink r:id="rId54" w:tooltip="Ссылка на Федеральный закон Российской Федерации О внесении изменений в отдельные законодательные акты Российской Федерации в связи..." w:history="1">
        <w:r w:rsidRPr="00AF649C">
          <w:rPr>
            <w:rFonts w:ascii="Times New Roman" w:eastAsia="Times New Roman" w:hAnsi="Times New Roman" w:cs="Times New Roman"/>
            <w:color w:val="0000FF"/>
            <w:sz w:val="24"/>
            <w:szCs w:val="24"/>
            <w:u w:val="single"/>
            <w:lang w:eastAsia="ru-RU"/>
          </w:rPr>
          <w:t>251-ФЗ</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(см. предыдущую </w:t>
      </w:r>
      <w:hyperlink r:id="rId55" w:anchor="B3XE0S6R9T" w:tooltip="Ссылка на редакцию документа от 23/07/2013 :: 10. В случае нарушения требований пункта 8 настоящей статьи депозитарий не позднее рабочего дня, сле" w:history="1">
        <w:r w:rsidRPr="00AF649C">
          <w:rPr>
            <w:rFonts w:ascii="Times New Roman" w:eastAsia="Times New Roman" w:hAnsi="Times New Roman" w:cs="Times New Roman"/>
            <w:color w:val="0000FF"/>
            <w:sz w:val="24"/>
            <w:szCs w:val="24"/>
            <w:u w:val="single"/>
            <w:lang w:eastAsia="ru-RU"/>
          </w:rPr>
          <w:t>редакцию</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21" w:name="B3XE0L35IP"/>
      <w:bookmarkEnd w:id="21"/>
      <w:r w:rsidRPr="00AF649C">
        <w:rPr>
          <w:rFonts w:ascii="Times New Roman" w:eastAsia="Times New Roman" w:hAnsi="Times New Roman" w:cs="Times New Roman"/>
          <w:sz w:val="24"/>
          <w:szCs w:val="24"/>
          <w:lang w:eastAsia="ru-RU"/>
        </w:rPr>
        <w:t>11.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22" w:name="B3XE0L2M4L"/>
      <w:bookmarkEnd w:id="22"/>
      <w:r w:rsidRPr="00AF649C">
        <w:rPr>
          <w:rFonts w:ascii="Times New Roman" w:eastAsia="Times New Roman" w:hAnsi="Times New Roman" w:cs="Times New Roman"/>
          <w:sz w:val="24"/>
          <w:szCs w:val="24"/>
          <w:lang w:eastAsia="ru-RU"/>
        </w:rPr>
        <w:t>1) списать в порядке, предусмотренном условиями осуществления депозитарной деятельности,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 выявлено. При этом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23" w:name="B3XE0L2WM1"/>
      <w:bookmarkEnd w:id="23"/>
      <w:r w:rsidRPr="00AF649C">
        <w:rPr>
          <w:rFonts w:ascii="Times New Roman" w:eastAsia="Times New Roman" w:hAnsi="Times New Roman" w:cs="Times New Roman"/>
          <w:sz w:val="24"/>
          <w:szCs w:val="24"/>
          <w:lang w:eastAsia="ru-RU"/>
        </w:rPr>
        <w:lastRenderedPageBreak/>
        <w:t xml:space="preserve">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w:t>
      </w:r>
      <w:hyperlink r:id="rId56" w:anchor="B3XE0L2M4L" w:tooltip="Ссылка на закладку: 1) списать в порядке, предусмотренном условиями осуществления депозитарной деятельности, со счетов депо, по которым осуществляется учет прав на ценные бумаги, и счета неустановленных лиц ценные бумаги" w:history="1">
        <w:r w:rsidRPr="00AF649C">
          <w:rPr>
            <w:rFonts w:ascii="Times New Roman" w:eastAsia="Times New Roman" w:hAnsi="Times New Roman" w:cs="Times New Roman"/>
            <w:color w:val="0000FF"/>
            <w:sz w:val="24"/>
            <w:szCs w:val="24"/>
            <w:u w:val="single"/>
            <w:lang w:eastAsia="ru-RU"/>
          </w:rPr>
          <w:t>подпунктом 1</w:t>
        </w:r>
      </w:hyperlink>
      <w:r w:rsidRPr="00AF649C">
        <w:rPr>
          <w:rFonts w:ascii="Times New Roman" w:eastAsia="Times New Roman" w:hAnsi="Times New Roman" w:cs="Times New Roman"/>
          <w:sz w:val="24"/>
          <w:szCs w:val="24"/>
          <w:lang w:eastAsia="ru-RU"/>
        </w:rPr>
        <w:t xml:space="preserve"> настоящего пункта, в количестве ценных бумаг, списанных по соответствующим счетам, или возместить причиненные депонентам убытки в порядке и на условиях, которые предусмотрены депозитарным договором. При этом срок такого зачисления определяется условиями осуществления депозитарной деятельности с учетом требований нормативных актов Банка России.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(В подпункт 2) пункта 11 статьи 8.5 внесены изменения в соответствии с Федеральным законом Российской Федерации от 23.07.2013 г. №</w:t>
      </w:r>
      <w:hyperlink r:id="rId57" w:tooltip="Ссылка на Федеральный закон Российской Федерации О внесении изменений в отдельные законодательные акты Российской Федерации в связи..." w:history="1">
        <w:r w:rsidRPr="00AF649C">
          <w:rPr>
            <w:rFonts w:ascii="Times New Roman" w:eastAsia="Times New Roman" w:hAnsi="Times New Roman" w:cs="Times New Roman"/>
            <w:color w:val="0000FF"/>
            <w:sz w:val="24"/>
            <w:szCs w:val="24"/>
            <w:u w:val="single"/>
            <w:lang w:eastAsia="ru-RU"/>
          </w:rPr>
          <w:t>251-ФЗ</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(см. предыдущую </w:t>
      </w:r>
      <w:hyperlink r:id="rId58" w:anchor="B3XE0L2WM1" w:tooltip="Ссылка на редакцию документа от 23/07/2013 :: 2) по своему выбору обеспечить зачисление таких же ценных бумаг на счета депо и счет неустановленных" w:history="1">
        <w:r w:rsidRPr="00AF649C">
          <w:rPr>
            <w:rFonts w:ascii="Times New Roman" w:eastAsia="Times New Roman" w:hAnsi="Times New Roman" w:cs="Times New Roman"/>
            <w:color w:val="0000FF"/>
            <w:sz w:val="24"/>
            <w:szCs w:val="24"/>
            <w:u w:val="single"/>
            <w:lang w:eastAsia="ru-RU"/>
          </w:rPr>
          <w:t>редакцию</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12. В случае несоблюдения сроков зачисления ценных бумаг, предусмотренных </w:t>
      </w:r>
      <w:hyperlink r:id="rId59" w:anchor="B3XE0L2WM1" w:tooltip="Ссылка на закладку: 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 w:history="1">
        <w:r w:rsidRPr="00AF649C">
          <w:rPr>
            <w:rFonts w:ascii="Times New Roman" w:eastAsia="Times New Roman" w:hAnsi="Times New Roman" w:cs="Times New Roman"/>
            <w:color w:val="0000FF"/>
            <w:sz w:val="24"/>
            <w:szCs w:val="24"/>
            <w:u w:val="single"/>
            <w:lang w:eastAsia="ru-RU"/>
          </w:rPr>
          <w:t>подпунктом 2 пункта 11</w:t>
        </w:r>
      </w:hyperlink>
      <w:r w:rsidRPr="00AF649C">
        <w:rPr>
          <w:rFonts w:ascii="Times New Roman" w:eastAsia="Times New Roman" w:hAnsi="Times New Roman" w:cs="Times New Roman"/>
          <w:sz w:val="24"/>
          <w:szCs w:val="24"/>
          <w:lang w:eastAsia="ru-RU"/>
        </w:rPr>
        <w:t xml:space="preserve"> настоящей статьи, депозитарий обязан возместить депонентам соответствующие убытки. В случае, если указанное в </w:t>
      </w:r>
      <w:hyperlink r:id="rId60" w:anchor="B3XE0L35IP" w:tooltip="Ссылка на закладку: 11.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 w:history="1">
        <w:r w:rsidRPr="00AF649C">
          <w:rPr>
            <w:rFonts w:ascii="Times New Roman" w:eastAsia="Times New Roman" w:hAnsi="Times New Roman" w:cs="Times New Roman"/>
            <w:color w:val="0000FF"/>
            <w:sz w:val="24"/>
            <w:szCs w:val="24"/>
            <w:u w:val="single"/>
            <w:lang w:eastAsia="ru-RU"/>
          </w:rPr>
          <w:t>пункте 11</w:t>
        </w:r>
      </w:hyperlink>
      <w:r w:rsidRPr="00AF649C">
        <w:rPr>
          <w:rFonts w:ascii="Times New Roman" w:eastAsia="Times New Roman" w:hAnsi="Times New Roman" w:cs="Times New Roman"/>
          <w:sz w:val="24"/>
          <w:szCs w:val="24"/>
          <w:lang w:eastAsia="ru-RU"/>
        </w:rPr>
        <w:t xml:space="preserve"> настоящей статьи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настоящей статьей,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предусмотренной </w:t>
      </w:r>
      <w:hyperlink r:id="rId61" w:anchor="B3XE0L2WM1" w:tooltip="Ссылка на закладку: 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 w:history="1">
        <w:r w:rsidRPr="00AF649C">
          <w:rPr>
            <w:rFonts w:ascii="Times New Roman" w:eastAsia="Times New Roman" w:hAnsi="Times New Roman" w:cs="Times New Roman"/>
            <w:color w:val="0000FF"/>
            <w:sz w:val="24"/>
            <w:szCs w:val="24"/>
            <w:u w:val="single"/>
            <w:lang w:eastAsia="ru-RU"/>
          </w:rPr>
          <w:t>подпунктом 2 пункта 11</w:t>
        </w:r>
      </w:hyperlink>
      <w:r w:rsidRPr="00AF649C">
        <w:rPr>
          <w:rFonts w:ascii="Times New Roman" w:eastAsia="Times New Roman" w:hAnsi="Times New Roman" w:cs="Times New Roman"/>
          <w:sz w:val="24"/>
          <w:szCs w:val="24"/>
          <w:lang w:eastAsia="ru-RU"/>
        </w:rPr>
        <w:t xml:space="preserve"> настоящей статьи. Депозитарий освобождается от исполнения обязанностей, предусмотренных </w:t>
      </w:r>
      <w:hyperlink r:id="rId62" w:anchor="B3XE0L2WM1" w:tooltip="Ссылка на закладку: 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 w:history="1">
        <w:r w:rsidRPr="00AF649C">
          <w:rPr>
            <w:rFonts w:ascii="Times New Roman" w:eastAsia="Times New Roman" w:hAnsi="Times New Roman" w:cs="Times New Roman"/>
            <w:color w:val="0000FF"/>
            <w:sz w:val="24"/>
            <w:szCs w:val="24"/>
            <w:u w:val="single"/>
            <w:lang w:eastAsia="ru-RU"/>
          </w:rPr>
          <w:t>подпунктом 2 пункта 11</w:t>
        </w:r>
      </w:hyperlink>
      <w:r w:rsidRPr="00AF649C">
        <w:rPr>
          <w:rFonts w:ascii="Times New Roman" w:eastAsia="Times New Roman" w:hAnsi="Times New Roman" w:cs="Times New Roman"/>
          <w:sz w:val="24"/>
          <w:szCs w:val="24"/>
          <w:lang w:eastAsia="ru-RU"/>
        </w:rPr>
        <w:t xml:space="preserve"> настоящей статьи,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(Статья 8.5. введена в соответствии с Федеральным законом Российской Федерации от 07.12.2011 г. №</w:t>
      </w:r>
      <w:hyperlink r:id="rId63" w:tooltip="Ссылка на Федеральный закон Российской Федерации О внесении изменений в отдельные законодательные акты Российской Федерации в связи с принятием..." w:history="1">
        <w:r w:rsidRPr="00AF649C">
          <w:rPr>
            <w:rFonts w:ascii="Times New Roman" w:eastAsia="Times New Roman" w:hAnsi="Times New Roman" w:cs="Times New Roman"/>
            <w:color w:val="0000FF"/>
            <w:sz w:val="24"/>
            <w:szCs w:val="24"/>
            <w:u w:val="single"/>
            <w:lang w:eastAsia="ru-RU"/>
          </w:rPr>
          <w:t>415-ФЗ</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bookmarkStart w:id="24" w:name="A3JD0NTFUM"/>
      <w:bookmarkEnd w:id="24"/>
      <w:r w:rsidRPr="00AF649C">
        <w:rPr>
          <w:rFonts w:ascii="Times New Roman" w:eastAsia="Times New Roman" w:hAnsi="Times New Roman" w:cs="Times New Roman"/>
          <w:b/>
          <w:bCs/>
          <w:sz w:val="15"/>
          <w:szCs w:val="15"/>
          <w:lang w:eastAsia="ru-RU"/>
        </w:rPr>
        <w:t xml:space="preserve">Статья 8.6. Обеспечение конфиденциальности информации держателями реестра и депозитариями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bookmarkStart w:id="25" w:name="B3XE0L3XUB"/>
      <w:bookmarkEnd w:id="25"/>
      <w:r w:rsidRPr="00AF649C">
        <w:rPr>
          <w:rFonts w:ascii="Times New Roman" w:eastAsia="Times New Roman" w:hAnsi="Times New Roman" w:cs="Times New Roman"/>
          <w:sz w:val="24"/>
          <w:szCs w:val="24"/>
          <w:lang w:eastAsia="ru-RU"/>
        </w:rPr>
        <w:t xml:space="preserve">1. Держатели реестра и депозитарии обязаны обеспечить конфиденциальность информации о лице, которому открыт лицевой счет (счет депо), а также информации о таком счете, включая операции по нему.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2. Сведения, указанные в </w:t>
      </w:r>
      <w:hyperlink r:id="rId64" w:anchor="B3XE0L3XUB" w:tooltip="Ссылка на закладку: 1. Держатели реестра и депозитарии обязаны обеспечить конфиденциальность информации о лице, которому открыт лицевой счет (счет депо), а также информации о таком счете, включая операции по нему." w:history="1">
        <w:r w:rsidRPr="00AF649C">
          <w:rPr>
            <w:rFonts w:ascii="Times New Roman" w:eastAsia="Times New Roman" w:hAnsi="Times New Roman" w:cs="Times New Roman"/>
            <w:color w:val="0000FF"/>
            <w:sz w:val="24"/>
            <w:szCs w:val="24"/>
            <w:u w:val="single"/>
            <w:lang w:eastAsia="ru-RU"/>
          </w:rPr>
          <w:t>пункте 1</w:t>
        </w:r>
      </w:hyperlink>
      <w:r w:rsidRPr="00AF649C">
        <w:rPr>
          <w:rFonts w:ascii="Times New Roman" w:eastAsia="Times New Roman" w:hAnsi="Times New Roman" w:cs="Times New Roman"/>
          <w:sz w:val="24"/>
          <w:szCs w:val="24"/>
          <w:lang w:eastAsia="ru-RU"/>
        </w:rPr>
        <w:t xml:space="preserve"> настоящей статьи, могут быть предоставлены только лицу, которому открыт лицевой счет (счет депо), или его представителю, а также иным лицам в соответствии с федеральными законами. Депозитарии вправе по письменному указанию депонента предоставлять иным лицам информацию о таком депоненте, а также об операциях по его счету депо.</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3. Сведения, указанные в </w:t>
      </w:r>
      <w:hyperlink r:id="rId65" w:anchor="B3XE0L3XUB" w:tooltip="Ссылка на закладку: 1. Держатели реестра и депозитарии обязаны обеспечить конфиденциальность информации о лице, которому открыт лицевой счет (счет депо), а также информации о таком счете, включая операции по нему." w:history="1">
        <w:r w:rsidRPr="00AF649C">
          <w:rPr>
            <w:rFonts w:ascii="Times New Roman" w:eastAsia="Times New Roman" w:hAnsi="Times New Roman" w:cs="Times New Roman"/>
            <w:color w:val="0000FF"/>
            <w:sz w:val="24"/>
            <w:szCs w:val="24"/>
            <w:u w:val="single"/>
            <w:lang w:eastAsia="ru-RU"/>
          </w:rPr>
          <w:t>пункте 1</w:t>
        </w:r>
      </w:hyperlink>
      <w:r w:rsidRPr="00AF649C">
        <w:rPr>
          <w:rFonts w:ascii="Times New Roman" w:eastAsia="Times New Roman" w:hAnsi="Times New Roman" w:cs="Times New Roman"/>
          <w:sz w:val="24"/>
          <w:szCs w:val="24"/>
          <w:lang w:eastAsia="ru-RU"/>
        </w:rPr>
        <w:t xml:space="preserve"> настоящей статьи, могут предоставляться депозитарием лицам, указанным в депозитарном договоре, в установленных им случаях.</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4. Сведения, указанные в </w:t>
      </w:r>
      <w:hyperlink r:id="rId66" w:anchor="B3XE0L3XUB" w:tooltip="Ссылка на закладку: 1. Держатели реестра и депозитарии обязаны обеспечить конфиденциальность информации о лице, которому открыт лицевой счет (счет депо), а также информации о таком счете, включая операции по нему." w:history="1">
        <w:r w:rsidRPr="00AF649C">
          <w:rPr>
            <w:rFonts w:ascii="Times New Roman" w:eastAsia="Times New Roman" w:hAnsi="Times New Roman" w:cs="Times New Roman"/>
            <w:color w:val="0000FF"/>
            <w:sz w:val="24"/>
            <w:szCs w:val="24"/>
            <w:u w:val="single"/>
            <w:lang w:eastAsia="ru-RU"/>
          </w:rPr>
          <w:t>пункте 1</w:t>
        </w:r>
      </w:hyperlink>
      <w:r w:rsidRPr="00AF649C">
        <w:rPr>
          <w:rFonts w:ascii="Times New Roman" w:eastAsia="Times New Roman" w:hAnsi="Times New Roman" w:cs="Times New Roman"/>
          <w:sz w:val="24"/>
          <w:szCs w:val="24"/>
          <w:lang w:eastAsia="ru-RU"/>
        </w:rPr>
        <w:t xml:space="preserve"> настоящей статьи, могут быть также предоставлены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lastRenderedPageBreak/>
        <w:t>(В пункт 4 статьи 8.6 внесены изменения в соответствии с Федеральным законом Российской Федерации от 23.07.2013 г. №</w:t>
      </w:r>
      <w:hyperlink r:id="rId67" w:tooltip="Ссылка на Федеральный закон Российской Федерации О внесении изменений в отдельные законодательные акты Российской Федерации в связи..." w:history="1">
        <w:r w:rsidRPr="00AF649C">
          <w:rPr>
            <w:rFonts w:ascii="Times New Roman" w:eastAsia="Times New Roman" w:hAnsi="Times New Roman" w:cs="Times New Roman"/>
            <w:color w:val="0000FF"/>
            <w:sz w:val="24"/>
            <w:szCs w:val="24"/>
            <w:u w:val="single"/>
            <w:lang w:eastAsia="ru-RU"/>
          </w:rPr>
          <w:t>251-ФЗ</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(см. предыдущую </w:t>
      </w:r>
      <w:hyperlink r:id="rId68" w:anchor="B3XE0SBMJ5" w:tooltip="Ссылка на редакцию документа от 23/07/2013 :: 4. Сведения, указанные в пункте 1 настоящей статьи, могут быть также предоставлены судам и арбитражн" w:history="1">
        <w:r w:rsidRPr="00AF649C">
          <w:rPr>
            <w:rFonts w:ascii="Times New Roman" w:eastAsia="Times New Roman" w:hAnsi="Times New Roman" w:cs="Times New Roman"/>
            <w:color w:val="0000FF"/>
            <w:sz w:val="24"/>
            <w:szCs w:val="24"/>
            <w:u w:val="single"/>
            <w:lang w:eastAsia="ru-RU"/>
          </w:rPr>
          <w:t>редакцию</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 xml:space="preserve">5. Информация о лице, которому открыт лицевой счет (счет депо), а также информация о количестве ценных бумаг данного эмитента на указанном лицевом счете (счете депо) может быть также предоставлена эмитенту, если это необходимо для исполнения требований законодательства Российской Федерации. </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6. В случае нарушения держателем реестра или депозитарием требований настоящей статьи лица, права которых нарушены, вправе требовать от соответствующего держателя реестра или депозитария возмещения причиненных убытков.</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7. Держатель реестра и депозитарий несут ответственность за нарушение требований настоящей статьи в порядке, установленном законодательством Российской Федерации.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(Статья 8.6. введена в соответствии с Федеральным законом Российской Федерации от 07.12.2011 г. №</w:t>
      </w:r>
      <w:hyperlink r:id="rId69" w:tooltip="Ссылка на Федеральный закон Российской Федерации О внесении изменений в отдельные законодательные акты Российской Федерации в связи с принятием..." w:history="1">
        <w:r w:rsidRPr="00AF649C">
          <w:rPr>
            <w:rFonts w:ascii="Times New Roman" w:eastAsia="Times New Roman" w:hAnsi="Times New Roman" w:cs="Times New Roman"/>
            <w:color w:val="0000FF"/>
            <w:sz w:val="24"/>
            <w:szCs w:val="24"/>
            <w:u w:val="single"/>
            <w:lang w:eastAsia="ru-RU"/>
          </w:rPr>
          <w:t>415-ФЗ</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bookmarkStart w:id="26" w:name="A4050NOVFO"/>
      <w:bookmarkEnd w:id="26"/>
      <w:r w:rsidRPr="00AF649C">
        <w:rPr>
          <w:rFonts w:ascii="Times New Roman" w:eastAsia="Times New Roman" w:hAnsi="Times New Roman" w:cs="Times New Roman"/>
          <w:b/>
          <w:bCs/>
          <w:sz w:val="15"/>
          <w:szCs w:val="15"/>
          <w:lang w:eastAsia="ru-RU"/>
        </w:rPr>
        <w:t>Статья 8.7. Особенности получения дивидендов в денежной форме по акциям, а также доходов в денежной форме и иных денежных выплат по именным облигациям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 Владельцы акций и именных облигаций (далее в настоящей статье также - ценные бумаги) и иные лица, осуществляющие в соответствии с федеральными законами права по ценным бумагам, права которых на ценные бумаги учитываются депозитарием, получают дивиденды в денежной форме по акциям, а также доходы в денежной форме и иные денежные выплаты по именным облигациям (далее в настоящей статье - выплаты по ценным бумагам) через депозитарий,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2. Выплаты по ценным бумагам, права на которые учитываются депозитарием, которому открыт лицевой счет номинального держателя в реестре, осуществляются эмитентом или по его поручению регистратором, осуществляющим ведение реестра ценных бумаг такого эмитента, либо кредитной организацией путем перечисления денежных средств этому депозитарию.</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3. Депозитарий обязан передать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4. 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lastRenderedPageBreak/>
        <w:t>5. Передача выплат по именным облигациям осуществляется депозитарием лицам, являющимся его депонентами: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2) 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настоящим Федеральным законом, на конец операционного дня, следующего за датой поступления денежных средств, подлежащих передаче на специальный депозитарный счет депозитария (счет депозитария, являющегося кредитной организацией), которому открыт лицевой счет номинального держателя в реестре.</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6. Депозитарий передает своим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пунктах 4 и 5 настоящей статьи соответственно.</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7. Эмитент исполняет обязанность по осуществлению выплат по именным облигациям владельцам именных облигаций и иным лицам, осуществляющим в соответствии с федеральными законами права по именным облигациям и зарегистрированным в реестре на конец операционного дня, указанного в пункте 8 настоящей статьи, путем перечисления денежных средств на их банковские счета не позднее пяти рабочих дней после указанного дня. Такая обязанность считается исполненной с даты поступления денежных средств в кредитную организацию, в которой открыт банковский счет владельца именных облигаций или иного осуществляющего в соответствии с федеральными законами права по именным облигациям лица.</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8. Выплаты по именным облигациям осуществляются эмитентом владельцам именных облигаций и иным лицам, осуществляющим в соответствии с федеральными законами права по именным облигациям и зарегистрированным в реестре:</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2) 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настоящим Федеральным законом, на конец операционного дня, предшествующего дате перечисления эмитентом денежных средств.</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(В статью 8.7 внесены изменения в соответствии с Федеральным законом Российской Федерации от 29.12.2012 г. №</w:t>
      </w:r>
      <w:hyperlink r:id="rId70"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AF649C">
          <w:rPr>
            <w:rFonts w:ascii="Times New Roman" w:eastAsia="Times New Roman" w:hAnsi="Times New Roman" w:cs="Times New Roman"/>
            <w:color w:val="0000FF"/>
            <w:sz w:val="24"/>
            <w:szCs w:val="24"/>
            <w:u w:val="single"/>
            <w:lang w:eastAsia="ru-RU"/>
          </w:rPr>
          <w:t>282-ФЗ</w:t>
        </w:r>
      </w:hyperlink>
      <w:r w:rsidRPr="00AF649C">
        <w:rPr>
          <w:rFonts w:ascii="Times New Roman" w:eastAsia="Times New Roman" w:hAnsi="Times New Roman" w:cs="Times New Roman"/>
          <w:sz w:val="24"/>
          <w:szCs w:val="24"/>
          <w:lang w:eastAsia="ru-RU"/>
        </w:rPr>
        <w:t>, 21.12.2013 г. №</w:t>
      </w:r>
      <w:hyperlink r:id="rId71" w:tooltip="Ссылка на Федеральный закон Российской Федерации О внесении изменений в отдельные законодательные акты Российской Федерации" w:history="1">
        <w:r w:rsidRPr="00AF649C">
          <w:rPr>
            <w:rFonts w:ascii="Times New Roman" w:eastAsia="Times New Roman" w:hAnsi="Times New Roman" w:cs="Times New Roman"/>
            <w:color w:val="0000FF"/>
            <w:sz w:val="24"/>
            <w:szCs w:val="24"/>
            <w:u w:val="single"/>
            <w:lang w:eastAsia="ru-RU"/>
          </w:rPr>
          <w:t>379-ФЗ</w:t>
        </w:r>
      </w:hyperlink>
      <w:r w:rsidRPr="00AF649C">
        <w:rPr>
          <w:rFonts w:ascii="Times New Roman" w:eastAsia="Times New Roman" w:hAnsi="Times New Roman" w:cs="Times New Roman"/>
          <w:sz w:val="24"/>
          <w:szCs w:val="24"/>
          <w:lang w:eastAsia="ru-RU"/>
        </w:rPr>
        <w:t>)</w:t>
      </w:r>
      <w:r w:rsidRPr="00AF649C">
        <w:rPr>
          <w:rFonts w:ascii="Times New Roman" w:eastAsia="Times New Roman" w:hAnsi="Times New Roman" w:cs="Times New Roman"/>
          <w:sz w:val="24"/>
          <w:szCs w:val="24"/>
          <w:lang w:eastAsia="ru-RU"/>
        </w:rPr>
        <w:br/>
        <w:t xml:space="preserve">(см. предыдущую </w:t>
      </w:r>
      <w:hyperlink r:id="rId72" w:anchor="A4050NOVFO" w:tooltip="Ссылка на редакцию документа от 28/12/2013 :: Статья 8.7. Особенности получения дивидендов в денежной форме по акциям, а также доходов в денежной" w:history="1">
        <w:r w:rsidRPr="00AF649C">
          <w:rPr>
            <w:rFonts w:ascii="Times New Roman" w:eastAsia="Times New Roman" w:hAnsi="Times New Roman" w:cs="Times New Roman"/>
            <w:color w:val="0000FF"/>
            <w:sz w:val="24"/>
            <w:szCs w:val="24"/>
            <w:u w:val="single"/>
            <w:lang w:eastAsia="ru-RU"/>
          </w:rPr>
          <w:t>редакцию</w:t>
        </w:r>
      </w:hyperlink>
      <w:r w:rsidRPr="00AF649C">
        <w:rPr>
          <w:rFonts w:ascii="Times New Roman" w:eastAsia="Times New Roman" w:hAnsi="Times New Roman" w:cs="Times New Roman"/>
          <w:sz w:val="24"/>
          <w:szCs w:val="24"/>
          <w:lang w:eastAsia="ru-RU"/>
        </w:rPr>
        <w:t>)</w:t>
      </w:r>
    </w:p>
    <w:p w:rsidR="00D2199C" w:rsidRPr="00AF649C" w:rsidRDefault="00D2199C" w:rsidP="00D2199C">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bookmarkStart w:id="27" w:name="A45S0QXWD0"/>
      <w:bookmarkEnd w:id="27"/>
      <w:r w:rsidRPr="00AF649C">
        <w:rPr>
          <w:rFonts w:ascii="Times New Roman" w:eastAsia="Times New Roman" w:hAnsi="Times New Roman" w:cs="Times New Roman"/>
          <w:b/>
          <w:bCs/>
          <w:sz w:val="15"/>
          <w:szCs w:val="15"/>
          <w:lang w:eastAsia="ru-RU"/>
        </w:rPr>
        <w:t>Статья 8.8. Особенности участия в общем собрании лиц, права которых на ценные бумаги учитываются номинальным держателем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lastRenderedPageBreak/>
        <w:t>1. Владелец ценных бумаг и иное лицо, которое в соответствии с федеральным законом или его личным законом осуществляет права по ценным бумагам, права на которые учитываются номинальным держателем или иностранным номинальным держателем, вправе принять участие в общем собрании владельцев таких ценных бумаг лично либо путем дачи указаний номинальному держателю или иностранному номинальному держателю голосовать определенным образом, если это предусмотрено договором с номинальным держателем или иностранным номинальным держателем. Порядок дачи таких указаний определяется договором с указанными номинальными держателями. При осуществлении указанного права предоставление такого договора и подтверждение получения указаний, предусмотренных настоящим пунктом, не требуются.</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2. Эмитент ценных бумаг или лицо, обязанное по ценным бумагам, вправе, а если в реестре владельцев ценных бумаг открыт лицевой счет номинального держателя центрального депозитария, - обязаны обеспечить возможность участия в общем собрании владельцев ценных бумаг путем направления электронного документа (электронных документов), подписанного электронной подписью (далее - документ о голосовании). Регистратор или иное лицо, осуществляющее ведение реестра владельцев ценных бумаг, по поручению эмитента ценных бумаг или лица, обязанного по ценным бумагам, направляет центральному депозитарию и зарегистрированному в реестре владельцев ценных бумаг номинальному держателю информацию, содержащуюся в бюллетене для голосования, в форме электронного документа, подписанного электронной подписью.</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3. Документ о голосовании формируется номинальным держателем или иностранным номинальным держателем на основании указаний, полученных от владельца ценных бумаг и иного лица, которое в соответствии с федеральным законом или его личным законом осуществляет права по ценным бумагам.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Документ о голосовании должен содержать сведения о владельцах ценных бумаг и об иных лицах, которые в соответствии с федеральным законом или личным законом осуществляют права по ценным бумагам, о количестве ценных бумаг, принадлежащих таким лицам, а также результаты их голосования по каждому вопросу повестки дня общего собрания владельцев ценных бумаг.</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Номинальный держатель направляет сформированный им документ о голосовании, а также документы о голосовании, сформированные номинальными держателями, являющимися его депонентами, регистратору или иному лицу, осуществляющему ведение реестра владельцев ценных бумаг, а если такой номинальный держатель является депонентом другого номинального держателя, - такому номинальному держателю.</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Документ о голосовании, сформированный номинальным держателем, а также документы о голосовании, полученные им от других номинальных держателей, передаются регистратору или иному лицу, осуществляющему ведение реестра владельцев ценных бумаг, подписанные электронной подписью номинального держателя или центрального депозитария, которым открыты лицевые счета в реестре.</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4. Голоса лиц, принимающих участие в общем собрании владельцев ценных бумаг способом, указанным в пункте 2 настоящей статьи, учитываются при определении кворума общего собрания владельцев ценных бумаг, подсчете голосов и подведении итогов голосования при условии, что документ о голосовании получен до установленной даты окончания приема бюллетеней для голосования. Документ о голосовании подлежит хранению в порядке и сроки, предусмотренные для хранения бюллетеней.</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lastRenderedPageBreak/>
        <w:t xml:space="preserve">5. Иностранный номинальный держатель в случае составления списка лиц, имеющих право на участие в общем собрании владельцев ценных бумаг, вправе не представлять информацию, указанную в </w:t>
      </w:r>
      <w:hyperlink r:id="rId73" w:anchor="B3XE0KXMH2" w:tooltip="Ссылка на закладку: 6. Номинальный держатель ценных бумаг обязан по требованию лица, у которого ему открыт лицевой счет (счет депо) номинального держателя ценных бумаг, представить этому лицу составленный на определенную" w:history="1">
        <w:r w:rsidRPr="00AF649C">
          <w:rPr>
            <w:rFonts w:ascii="Times New Roman" w:eastAsia="Times New Roman" w:hAnsi="Times New Roman" w:cs="Times New Roman"/>
            <w:color w:val="0000FF"/>
            <w:sz w:val="24"/>
            <w:szCs w:val="24"/>
            <w:u w:val="single"/>
            <w:lang w:eastAsia="ru-RU"/>
          </w:rPr>
          <w:t>пункте 6 статьи 8.3</w:t>
        </w:r>
      </w:hyperlink>
      <w:r w:rsidRPr="00AF649C">
        <w:rPr>
          <w:rFonts w:ascii="Times New Roman" w:eastAsia="Times New Roman" w:hAnsi="Times New Roman" w:cs="Times New Roman"/>
          <w:sz w:val="24"/>
          <w:szCs w:val="24"/>
          <w:lang w:eastAsia="ru-RU"/>
        </w:rPr>
        <w:t xml:space="preserve"> и </w:t>
      </w:r>
      <w:hyperlink r:id="rId74" w:anchor="B45S0R6MWH" w:tooltip="Ссылка на закладку: 10. Иностранный номинальный держатель по требованию лица, у которого ему открыт счет депо иностранного номинального держателя ценных бумаг, обязан принять все зависящие от него разумные меры для предо" w:history="1">
        <w:r w:rsidRPr="00AF649C">
          <w:rPr>
            <w:rFonts w:ascii="Times New Roman" w:eastAsia="Times New Roman" w:hAnsi="Times New Roman" w:cs="Times New Roman"/>
            <w:color w:val="0000FF"/>
            <w:sz w:val="24"/>
            <w:szCs w:val="24"/>
            <w:u w:val="single"/>
            <w:lang w:eastAsia="ru-RU"/>
          </w:rPr>
          <w:t>пункте 10 статьи 8.4</w:t>
        </w:r>
      </w:hyperlink>
      <w:r w:rsidRPr="00AF649C">
        <w:rPr>
          <w:rFonts w:ascii="Times New Roman" w:eastAsia="Times New Roman" w:hAnsi="Times New Roman" w:cs="Times New Roman"/>
          <w:sz w:val="24"/>
          <w:szCs w:val="24"/>
          <w:lang w:eastAsia="ru-RU"/>
        </w:rPr>
        <w:t xml:space="preserve"> настоящего Федерального закона, депозитарию, у которого ему открыт счет депо иностранного номинального держателя. В этом случае лица, подлежащие включению в список лиц, имеющих право на участие в общем собрании владельцев ценных бумаг, определяются на основе сведений, предоставленных иностранным номинальным держателем депозитарию, у которого ему открыт счет депо иностранного номинального держателя, не позднее чем за пять рабочих дней до даты проведения общего собрания владельцев ценных бумаг. Иностранный номинальный держатель в этом случае предоставляет следующую информацию:</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1) документ (документы) о голосовании;</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2) сведения о лицах, подлежащих включению в список лиц, имеющих право на участие в общем собрании владельцев ценных бумаг и не давших указаний о голосовании определенным образом;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3) сведения об иностранных организациях, осуществляющих в соответствии с их личным законом учет и переход прав на ценные бумаги и не предоставивших информации, указанной в подпунктах 1 и 2 настоящего пункта, а также о количестве ценных бумаг, в отношении которых не предоставлена информация об их владельцах и иных лицах, осуществляющих права по таким ценным бумагам.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6. При электронном взаимодействии с центральным депозитарием в случаях, предусмотренных настоящей статьей, правила такого взаимодействия, в том числе форматы сообщений электронных документов, устанавливаются центральным депозитарием.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7. Правила, предусмотренные настоящей статьей, применяются также к отношениям, связанным с участием в общем собрании владельцев облигаций с обязательным централизованным хранением.</w:t>
      </w:r>
    </w:p>
    <w:p w:rsidR="00D2199C" w:rsidRPr="00AF649C" w:rsidRDefault="00D2199C" w:rsidP="00D2199C">
      <w:pPr>
        <w:spacing w:before="100" w:beforeAutospacing="1" w:after="100" w:afterAutospacing="1" w:line="240" w:lineRule="auto"/>
        <w:rPr>
          <w:rFonts w:ascii="Times New Roman" w:eastAsia="Times New Roman" w:hAnsi="Times New Roman" w:cs="Times New Roman"/>
          <w:sz w:val="24"/>
          <w:szCs w:val="24"/>
          <w:lang w:eastAsia="ru-RU"/>
        </w:rPr>
      </w:pPr>
      <w:r w:rsidRPr="00AF649C">
        <w:rPr>
          <w:rFonts w:ascii="Times New Roman" w:eastAsia="Times New Roman" w:hAnsi="Times New Roman" w:cs="Times New Roman"/>
          <w:sz w:val="24"/>
          <w:szCs w:val="24"/>
          <w:lang w:eastAsia="ru-RU"/>
        </w:rPr>
        <w:t>(Статья 8.8 введена в соответствии с Федеральным законом Российской Федерации от 21.07.2014 г. №</w:t>
      </w:r>
      <w:hyperlink r:id="rId75" w:tooltip="Ссылка на Федеральный закон Российской Федерации О внесении изменений в отдельные законодательные акты Российской Федерации" w:history="1">
        <w:r w:rsidRPr="00AF649C">
          <w:rPr>
            <w:rFonts w:ascii="Times New Roman" w:eastAsia="Times New Roman" w:hAnsi="Times New Roman" w:cs="Times New Roman"/>
            <w:color w:val="0000FF"/>
            <w:sz w:val="24"/>
            <w:szCs w:val="24"/>
            <w:u w:val="single"/>
            <w:lang w:eastAsia="ru-RU"/>
          </w:rPr>
          <w:t>218-ФЗ</w:t>
        </w:r>
      </w:hyperlink>
      <w:r w:rsidRPr="00AF649C">
        <w:rPr>
          <w:rFonts w:ascii="Times New Roman" w:eastAsia="Times New Roman" w:hAnsi="Times New Roman" w:cs="Times New Roman"/>
          <w:sz w:val="24"/>
          <w:szCs w:val="24"/>
          <w:lang w:eastAsia="ru-RU"/>
        </w:rPr>
        <w:t>)</w:t>
      </w:r>
    </w:p>
    <w:p w:rsidR="00300C37" w:rsidRDefault="00D2199C"/>
    <w:sectPr w:rsidR="00300C37" w:rsidSect="00C20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2199C"/>
    <w:rsid w:val="002E5764"/>
    <w:rsid w:val="00C126B8"/>
    <w:rsid w:val="00C20F5E"/>
    <w:rsid w:val="00D21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3" Type="http://schemas.openxmlformats.org/officeDocument/2006/relationships/hyperlink" Target="http://base.spinform.ru/show_doc.fwx?rgn=61451" TargetMode="External"/><Relationship Id="rId18" Type="http://schemas.openxmlformats.org/officeDocument/2006/relationships/hyperlink" Target="http://base.spinform.ru/show_doc.fwx?rgn=61451" TargetMode="External"/><Relationship Id="rId26" Type="http://schemas.openxmlformats.org/officeDocument/2006/relationships/hyperlink" Target="http://base.spinform.ru/show_red.fwx?rid=25718" TargetMode="External"/><Relationship Id="rId39" Type="http://schemas.openxmlformats.org/officeDocument/2006/relationships/hyperlink" Target="http://base.spinform.ru/show_doc.fwx?rgn=1782" TargetMode="External"/><Relationship Id="rId21" Type="http://schemas.openxmlformats.org/officeDocument/2006/relationships/hyperlink" Target="http://base.spinform.ru/show_doc.fwx?rgn=61451" TargetMode="External"/><Relationship Id="rId34" Type="http://schemas.openxmlformats.org/officeDocument/2006/relationships/hyperlink" Target="http://base.spinform.ru/show_doc.fwx?rgn=68722" TargetMode="External"/><Relationship Id="rId42" Type="http://schemas.openxmlformats.org/officeDocument/2006/relationships/hyperlink" Target="http://base.spinform.ru/show_doc.fwx?rgn=56679" TargetMode="External"/><Relationship Id="rId47" Type="http://schemas.openxmlformats.org/officeDocument/2006/relationships/hyperlink" Target="http://base.spinform.ru/show_doc.fwx?rgn=68722" TargetMode="External"/><Relationship Id="rId50" Type="http://schemas.openxmlformats.org/officeDocument/2006/relationships/hyperlink" Target="http://base.spinform.ru/show_doc.fwx?rgn=48387" TargetMode="External"/><Relationship Id="rId55" Type="http://schemas.openxmlformats.org/officeDocument/2006/relationships/hyperlink" Target="http://base.spinform.ru/show_red.fwx?rid=20125" TargetMode="External"/><Relationship Id="rId63" Type="http://schemas.openxmlformats.org/officeDocument/2006/relationships/hyperlink" Target="http://base.spinform.ru/show_doc.fwx?rgn=48376" TargetMode="External"/><Relationship Id="rId68" Type="http://schemas.openxmlformats.org/officeDocument/2006/relationships/hyperlink" Target="http://base.spinform.ru/show_red.fwx?rid=20125" TargetMode="External"/><Relationship Id="rId76" Type="http://schemas.openxmlformats.org/officeDocument/2006/relationships/fontTable" Target="fontTable.xml"/><Relationship Id="rId7" Type="http://schemas.openxmlformats.org/officeDocument/2006/relationships/hyperlink" Target="http://base.spinform.ru/show_doc.fwx?rgn=48376" TargetMode="External"/><Relationship Id="rId71" Type="http://schemas.openxmlformats.org/officeDocument/2006/relationships/hyperlink" Target="http://base.spinform.ru/show_doc.fwx?rgn=65152" TargetMode="External"/><Relationship Id="rId2" Type="http://schemas.openxmlformats.org/officeDocument/2006/relationships/settings" Target="settings.xml"/><Relationship Id="rId16" Type="http://schemas.openxmlformats.org/officeDocument/2006/relationships/hyperlink" Target="http://base.spinform.ru/show_doc.fwx?rgn=61451" TargetMode="External"/><Relationship Id="rId29" Type="http://schemas.openxmlformats.org/officeDocument/2006/relationships/hyperlink" Target="http://base.spinform.ru/show_doc.fwx?rgn=1782" TargetMode="External"/><Relationship Id="rId11" Type="http://schemas.openxmlformats.org/officeDocument/2006/relationships/hyperlink" Target="http://base.spinform.ru/show_doc.fwx?rgn=48376" TargetMode="External"/><Relationship Id="rId24" Type="http://schemas.openxmlformats.org/officeDocument/2006/relationships/hyperlink" Target="http://base.spinform.ru/show_doc.fwx?rgn=48376" TargetMode="External"/><Relationship Id="rId32" Type="http://schemas.openxmlformats.org/officeDocument/2006/relationships/hyperlink" Target="http://base.spinform.ru/show_doc.fwx?rgn=61451" TargetMode="External"/><Relationship Id="rId37" Type="http://schemas.openxmlformats.org/officeDocument/2006/relationships/hyperlink" Target="http://base.spinform.ru/show_doc.fwx?rgn=1782" TargetMode="External"/><Relationship Id="rId40" Type="http://schemas.openxmlformats.org/officeDocument/2006/relationships/hyperlink" Target="http://base.spinform.ru/show_doc.fwx?rgn=1782" TargetMode="External"/><Relationship Id="rId45" Type="http://schemas.openxmlformats.org/officeDocument/2006/relationships/hyperlink" Target="http://base.spinform.ru/show_doc.fwx?rgn=61451" TargetMode="External"/><Relationship Id="rId53" Type="http://schemas.openxmlformats.org/officeDocument/2006/relationships/hyperlink" Target="http://base.spinform.ru/show_doc.fwx?rgn=1782" TargetMode="External"/><Relationship Id="rId58" Type="http://schemas.openxmlformats.org/officeDocument/2006/relationships/hyperlink" Target="http://base.spinform.ru/show_red.fwx?rid=20125" TargetMode="External"/><Relationship Id="rId66" Type="http://schemas.openxmlformats.org/officeDocument/2006/relationships/hyperlink" Target="http://base.spinform.ru/show_doc.fwx?rgn=1782" TargetMode="External"/><Relationship Id="rId74" Type="http://schemas.openxmlformats.org/officeDocument/2006/relationships/hyperlink" Target="http://base.spinform.ru/show_doc.fwx?rgn=1782" TargetMode="External"/><Relationship Id="rId5" Type="http://schemas.openxmlformats.org/officeDocument/2006/relationships/hyperlink" Target="http://base.spinform.ru/show_red.fwx?rid=8523" TargetMode="External"/><Relationship Id="rId15" Type="http://schemas.openxmlformats.org/officeDocument/2006/relationships/hyperlink" Target="http://base.spinform.ru/show_red.fwx?rid=25718" TargetMode="External"/><Relationship Id="rId23" Type="http://schemas.openxmlformats.org/officeDocument/2006/relationships/hyperlink" Target="http://base.spinform.ru/show_doc.fwx?rgn=1782" TargetMode="External"/><Relationship Id="rId28" Type="http://schemas.openxmlformats.org/officeDocument/2006/relationships/hyperlink" Target="http://base.spinform.ru/show_doc.fwx?rgn=1782" TargetMode="External"/><Relationship Id="rId36" Type="http://schemas.openxmlformats.org/officeDocument/2006/relationships/hyperlink" Target="http://base.spinform.ru/show_doc.fwx?rgn=1782" TargetMode="External"/><Relationship Id="rId49" Type="http://schemas.openxmlformats.org/officeDocument/2006/relationships/hyperlink" Target="http://base.spinform.ru/show_doc.fwx?rgn=1782" TargetMode="External"/><Relationship Id="rId57" Type="http://schemas.openxmlformats.org/officeDocument/2006/relationships/hyperlink" Target="http://base.spinform.ru/show_doc.fwx?rgn=61451" TargetMode="External"/><Relationship Id="rId61" Type="http://schemas.openxmlformats.org/officeDocument/2006/relationships/hyperlink" Target="http://base.spinform.ru/show_doc.fwx?rgn=1782" TargetMode="External"/><Relationship Id="rId10" Type="http://schemas.openxmlformats.org/officeDocument/2006/relationships/hyperlink" Target="http://base.spinform.ru/show_doc.fwx?rgn=1782" TargetMode="External"/><Relationship Id="rId19" Type="http://schemas.openxmlformats.org/officeDocument/2006/relationships/hyperlink" Target="http://base.spinform.ru/show_red.fwx?rid=20125" TargetMode="External"/><Relationship Id="rId31" Type="http://schemas.openxmlformats.org/officeDocument/2006/relationships/hyperlink" Target="http://base.spinform.ru/show_doc.fwx?rgn=56679" TargetMode="External"/><Relationship Id="rId44" Type="http://schemas.openxmlformats.org/officeDocument/2006/relationships/hyperlink" Target="http://base.spinform.ru/show_doc.fwx?rgn=56679" TargetMode="External"/><Relationship Id="rId52" Type="http://schemas.openxmlformats.org/officeDocument/2006/relationships/hyperlink" Target="http://base.spinform.ru/show_doc.fwx?rgn=1782" TargetMode="External"/><Relationship Id="rId60" Type="http://schemas.openxmlformats.org/officeDocument/2006/relationships/hyperlink" Target="http://base.spinform.ru/show_doc.fwx?rgn=1782" TargetMode="External"/><Relationship Id="rId65" Type="http://schemas.openxmlformats.org/officeDocument/2006/relationships/hyperlink" Target="http://base.spinform.ru/show_doc.fwx?rgn=1782" TargetMode="External"/><Relationship Id="rId73" Type="http://schemas.openxmlformats.org/officeDocument/2006/relationships/hyperlink" Target="http://base.spinform.ru/show_doc.fwx?rgn=1782" TargetMode="External"/><Relationship Id="rId4" Type="http://schemas.openxmlformats.org/officeDocument/2006/relationships/hyperlink" Target="http://base.spinform.ru/show_doc.fwx?rgn=48376" TargetMode="External"/><Relationship Id="rId9" Type="http://schemas.openxmlformats.org/officeDocument/2006/relationships/hyperlink" Target="http://base.spinform.ru/show_doc.fwx?rgn=1782" TargetMode="External"/><Relationship Id="rId14" Type="http://schemas.openxmlformats.org/officeDocument/2006/relationships/hyperlink" Target="http://base.spinform.ru/show_doc.fwx?rgn=68722" TargetMode="External"/><Relationship Id="rId22" Type="http://schemas.openxmlformats.org/officeDocument/2006/relationships/hyperlink" Target="http://base.spinform.ru/show_red.fwx?rid=20125" TargetMode="External"/><Relationship Id="rId27" Type="http://schemas.openxmlformats.org/officeDocument/2006/relationships/hyperlink" Target="http://base.spinform.ru/show_doc.fwx?rgn=1782" TargetMode="External"/><Relationship Id="rId30" Type="http://schemas.openxmlformats.org/officeDocument/2006/relationships/hyperlink" Target="http://base.spinform.ru/show_doc.fwx?rgn=48376" TargetMode="External"/><Relationship Id="rId35" Type="http://schemas.openxmlformats.org/officeDocument/2006/relationships/hyperlink" Target="http://base.spinform.ru/show_red.fwx?rid=25718" TargetMode="External"/><Relationship Id="rId43" Type="http://schemas.openxmlformats.org/officeDocument/2006/relationships/hyperlink" Target="http://base.spinform.ru/show_red.fwx?rid=13876" TargetMode="External"/><Relationship Id="rId48" Type="http://schemas.openxmlformats.org/officeDocument/2006/relationships/hyperlink" Target="http://base.spinform.ru/show_red.fwx?rid=25718" TargetMode="External"/><Relationship Id="rId56" Type="http://schemas.openxmlformats.org/officeDocument/2006/relationships/hyperlink" Target="http://base.spinform.ru/show_doc.fwx?rgn=1782" TargetMode="External"/><Relationship Id="rId64" Type="http://schemas.openxmlformats.org/officeDocument/2006/relationships/hyperlink" Target="http://base.spinform.ru/show_doc.fwx?rgn=1782" TargetMode="External"/><Relationship Id="rId69" Type="http://schemas.openxmlformats.org/officeDocument/2006/relationships/hyperlink" Target="http://base.spinform.ru/show_doc.fwx?rgn=48376" TargetMode="External"/><Relationship Id="rId77" Type="http://schemas.openxmlformats.org/officeDocument/2006/relationships/theme" Target="theme/theme1.xml"/><Relationship Id="rId8" Type="http://schemas.openxmlformats.org/officeDocument/2006/relationships/hyperlink" Target="http://base.spinform.ru/show_red.fwx?rid=8523" TargetMode="External"/><Relationship Id="rId51" Type="http://schemas.openxmlformats.org/officeDocument/2006/relationships/hyperlink" Target="http://base.spinform.ru/show_doc.fwx?rgn=1782" TargetMode="External"/><Relationship Id="rId72" Type="http://schemas.openxmlformats.org/officeDocument/2006/relationships/hyperlink" Target="http://base.spinform.ru/show_red.fwx?rid=22235" TargetMode="External"/><Relationship Id="rId3" Type="http://schemas.openxmlformats.org/officeDocument/2006/relationships/webSettings" Target="webSettings.xml"/><Relationship Id="rId12" Type="http://schemas.openxmlformats.org/officeDocument/2006/relationships/hyperlink" Target="http://base.spinform.ru/show_doc.fwx?rgn=63394" TargetMode="External"/><Relationship Id="rId17" Type="http://schemas.openxmlformats.org/officeDocument/2006/relationships/hyperlink" Target="http://base.spinform.ru/show_red.fwx?rid=20125" TargetMode="External"/><Relationship Id="rId25" Type="http://schemas.openxmlformats.org/officeDocument/2006/relationships/hyperlink" Target="http://base.spinform.ru/show_doc.fwx?rgn=68722" TargetMode="External"/><Relationship Id="rId33" Type="http://schemas.openxmlformats.org/officeDocument/2006/relationships/hyperlink" Target="http://base.spinform.ru/show_doc.fwx?rgn=65152" TargetMode="External"/><Relationship Id="rId38" Type="http://schemas.openxmlformats.org/officeDocument/2006/relationships/hyperlink" Target="http://base.spinform.ru/show_doc.fwx?rgn=48387" TargetMode="External"/><Relationship Id="rId46" Type="http://schemas.openxmlformats.org/officeDocument/2006/relationships/hyperlink" Target="http://base.spinform.ru/show_doc.fwx?rgn=65152" TargetMode="External"/><Relationship Id="rId59" Type="http://schemas.openxmlformats.org/officeDocument/2006/relationships/hyperlink" Target="http://base.spinform.ru/show_doc.fwx?rgn=1782" TargetMode="External"/><Relationship Id="rId67" Type="http://schemas.openxmlformats.org/officeDocument/2006/relationships/hyperlink" Target="http://base.spinform.ru/show_doc.fwx?rgn=61451" TargetMode="External"/><Relationship Id="rId20" Type="http://schemas.openxmlformats.org/officeDocument/2006/relationships/hyperlink" Target="http://base.spinform.ru/show_doc.fwx?rgn=48376" TargetMode="External"/><Relationship Id="rId41" Type="http://schemas.openxmlformats.org/officeDocument/2006/relationships/hyperlink" Target="http://base.spinform.ru/show_doc.fwx?rgn=1782" TargetMode="External"/><Relationship Id="rId54" Type="http://schemas.openxmlformats.org/officeDocument/2006/relationships/hyperlink" Target="http://base.spinform.ru/show_doc.fwx?rgn=61451" TargetMode="External"/><Relationship Id="rId62" Type="http://schemas.openxmlformats.org/officeDocument/2006/relationships/hyperlink" Target="http://base.spinform.ru/show_doc.fwx?rgn=1782" TargetMode="External"/><Relationship Id="rId70" Type="http://schemas.openxmlformats.org/officeDocument/2006/relationships/hyperlink" Target="http://base.spinform.ru/show_doc.fwx?rgn=56679" TargetMode="External"/><Relationship Id="rId75" Type="http://schemas.openxmlformats.org/officeDocument/2006/relationships/hyperlink" Target="http://base.spinform.ru/show_doc.fwx?rgn=68722" TargetMode="External"/><Relationship Id="rId1" Type="http://schemas.openxmlformats.org/officeDocument/2006/relationships/styles" Target="styles.xml"/><Relationship Id="rId6" Type="http://schemas.openxmlformats.org/officeDocument/2006/relationships/hyperlink" Target="http://base.spinform.ru/show_doc.fwx?rgn=1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10515</Words>
  <Characters>59939</Characters>
  <Application>Microsoft Office Word</Application>
  <DocSecurity>0</DocSecurity>
  <Lines>499</Lines>
  <Paragraphs>140</Paragraphs>
  <ScaleCrop>false</ScaleCrop>
  <Company/>
  <LinksUpToDate>false</LinksUpToDate>
  <CharactersWithSpaces>70314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2015-03-25T14:39:00Z</dcterms:created>
  <dcterms:modified xsi:type="dcterms:W3CDTF">2015-03-25T14:41:00Z</dcterms:modified>
</cp:coreProperties>
</file>