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77" w:rsidRDefault="00510F77" w:rsidP="00510F77">
      <w:pPr>
        <w:pStyle w:val="1"/>
      </w:pPr>
      <w:r>
        <w:t>О порядке регистрации транспортных средств (с изменениями на 13 февраля 2015 года)</w:t>
      </w:r>
    </w:p>
    <w:p w:rsidR="00510F77" w:rsidRDefault="00510F77" w:rsidP="00510F77">
      <w:pPr>
        <w:pStyle w:val="headertext"/>
        <w:jc w:val="center"/>
      </w:pPr>
      <w:r>
        <w:br/>
        <w:t>МИНИСТЕРСТВО ВНУТРЕННИХ ДЕЛ</w:t>
      </w:r>
      <w:r>
        <w:br/>
        <w:t xml:space="preserve"> РОССИЙСКОЙ ФЕДЕРАЦИИ </w:t>
      </w:r>
    </w:p>
    <w:p w:rsidR="00510F77" w:rsidRDefault="00510F77" w:rsidP="00510F77">
      <w:pPr>
        <w:pStyle w:val="headertext"/>
        <w:jc w:val="center"/>
      </w:pPr>
      <w:r>
        <w:t xml:space="preserve">ПРИКАЗ </w:t>
      </w:r>
    </w:p>
    <w:p w:rsidR="00510F77" w:rsidRDefault="00510F77" w:rsidP="00510F77">
      <w:pPr>
        <w:pStyle w:val="headertext"/>
        <w:jc w:val="center"/>
      </w:pPr>
      <w:r>
        <w:t>     </w:t>
      </w:r>
      <w:r>
        <w:br/>
        <w:t xml:space="preserve">от 24 ноября 2008 года N 1001 </w:t>
      </w:r>
    </w:p>
    <w:p w:rsidR="00510F77" w:rsidRPr="00510F77" w:rsidRDefault="00510F77" w:rsidP="00510F77">
      <w:pPr>
        <w:pStyle w:val="headertext"/>
        <w:jc w:val="center"/>
        <w:rPr>
          <w:b/>
          <w:bCs/>
          <w:sz w:val="27"/>
          <w:szCs w:val="27"/>
        </w:rPr>
      </w:pPr>
      <w:r>
        <w:t>     </w:t>
      </w:r>
      <w:r>
        <w:br/>
        <w:t>     </w:t>
      </w:r>
      <w:r>
        <w:br/>
      </w:r>
      <w:r w:rsidRPr="00510F77">
        <w:rPr>
          <w:b/>
          <w:bCs/>
          <w:sz w:val="27"/>
          <w:szCs w:val="27"/>
        </w:rPr>
        <w:t>I. Общие положения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единый на всей территории РФ порядок регистрации в Государственной инспекции безопасности дорожного движения МВД РФ (далее – «Госавтоинспекция») автомототранспортных средств с рабочим объемом двигателя внутреннего сгорания более 50 куб. см или максимальной мощностью электродвигателя более 4 кВт, а также максимальной конструктивной скоростью более 50 км/час и прицепов к ним, предназначенных для движения по автомобильным дорогам общего пользования и принадлежащих юридическим лицам, гражданам РФ, иностранным юридическим лицам и гражданам, лицам без гражданства.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настоящими Правилами порядок регистрации распространяется также на транспортные средства, зарегистрированные в других государствах и временно ввезенные на территорию РФ на срок более 6 месяцев.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Госавтоинспекция в соответствии с законодательством РФ осуществляет комплекс мероприятий, связанных с обеспечением допуска транспортных средств к участию в дорожном движении на территории РФ за ее пределами.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транспортных средств осуществляется в целях обеспечения их государственного учета, надзора за соответствием конструкции, технического состояния и оборудования транспортных средств установленным требованиям безопасности, выявления преступлений и пресечения правонарушений, связанных с использованием транспортных средств, исполнения законодательства РФ.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подлежат регистрации в Госавтоинспекции и не проводятся регистрационные действия с транспортными средствами по следующим основаниям: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представлены документы и (или) сведения, не соответствующие требованиям законодательства РФ, а также содержащие недостоверную информацию;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представлены транспортные средства, изготовленные в Российской Федерации, в том числе из составных частей конструкций, предметов дополнительного оборудования, запасных частей и принадлежностей, или ввезенные на ее территорию сроком более чем на 6 месяцев, без представления документов, подтверждающих проведение их сертификации в соответствии с законодательством РФ, либо подтверждающих их выпуск </w:t>
      </w: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Таможенного союза без ограничений по их пользованию и распоряжению или с таможенными ограничениями, установленными таможенными органами;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представлены транспортные средства, конструкция которых или внесенные в конструкцию изменения не соответствуют требованиям законодательства РФ в области обеспечения безопасности дорожного движения или сведениям, указанным в представленных документах;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обнаружены признаки скрытия, подделки, изменения, уничтожения идентификационной маркировки, нанесенной на транспортные средства организациями-изготовителями, либо подделки представленных документов, несоответствия транспортных средств и номерных агрегатов сведениям, указанным в представленных документах, или регистрационным данным, а также при наличии сведений о нахождении транспортных средств, номерных агрегатов в розыске или представленных документов в числе утраченных (похищенных);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запретов и ограничений на совершение регистрационных действий, наложенных в соответствии с законодательством РФ;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отсутствуют в паспорте транспортного средства отметки об уплате утилизационного сбора…, или об основании неуплаты утилизационного сбора, или об обязательстве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взятом на себя организацией - изготовителем колесных транспортных средств…, за исключением колесных транспортных средств, на которые паспорта транспортных средств выданы до 01.09.2012 г.;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паспорте… колесного транспортного средства отметки о принятии обязательства обеспечить последующее безопасное обращение с отходами, образовавшимися в результате утраты колесными транспортными средствами своих потребительских свойств, организацией - изготовителем колесных транспортных средств, не включенной … в реестр организаций…, принявших [данное] обязательство…, за исключением колесных транспортных средств, на которые паспорта транспортных средств выданы до 01.09.2012 г.;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при изменении регистрационных данных колесных транспортных средств, связанных с заменой номерных агрегатов, представлены номерные агрегаты с транспортных средств, за которые ранее не осуществлено взимание утилизационного сбора… или по которым организацией - изготовителем транспортных средств не принято обязательство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за исключением номерных агрегатов, использовавшихся в комплекте колесных транспортных средств, паспорта на которые выданы до 01.09.2012 г.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(далее - «владельцы транспортных средств») обязаны в установленном порядке зарегистрировать их или изменить регистрационные данные в течение срока действия регистрационного знака «ТРАНЗИТ» или в течение 10 суток после приобретения, таможенного оформления, снятия с регистрационного учета транспортных средств, замены номерных агрегатов или возникновения иных обстоятельств, потребовавших изменения регистрационных данных.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Собственники (владельцы) транспортных средств обязаны снять транспортные средства с учета в подразделениях Госавтоинспекции, в которых они зарегистрированы, или изменить регистрационные данные в случае истечения срока временной регистрации, утилизации транспортных средств, изменения собственника (владельца).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утраченных транспортных средств, либо транспортных средств, находящихся в розыске, регистрация прекращается по заявлению их собственников (владельцев).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Изменение регистрационных данных осуществляется при изменении сведений, указанных в регистрационных документах, выдаваемых регистрационными подразделениями, или при возникновении необходимости внесения в указанные документы дополнительных сведений в соответствии с настоящими Правилами.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 данного положения применяется на территории каждого субъекта РФ… в отношении не менее половины всех регистрационных подразделений каждого субъекта РФ.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третьим лицам права собственности на транспортные средства, полученные в порядке наследования, их промежуточная регистрация за наследниками не требуется. Аналогичный порядок распространяется и в отношении транспортных средств, которые на момент вступления в наследство не были зарегистрированы в Госавтоинспекции.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присвоенные регистрационные знаки, соответствующие требованиям законодательства РФ, сохраняются за транспортным средством. Замена на транспортном средстве государственных регистрационных знаков осуществляется по заявлению нового владельца транспортного средства.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регистрационным документам относятся свидетельства о регистрации транспортных средств, а также технические паспорта (технические талоны) транспортных средств.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паспорта (технические талоны), а также регистрационные знаки, не обеспечивающие возможность идентификации транспортных средств в соответствии с требованиям технического регламента о безопасности колесных транспортных средств…, при производстве регистрационных действий подлежат замене, а при прекращении регистрации или снятии с учета в связи с утилизацией транспортных средств - сдаче.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Регистрация транспортных средств, принадлежащих юридическим и физическим лицам, изменение регистрационных данных, связанное с заменой номерных агрегатов транспортных средств (далее - «регистрация номерных агрегатов»), производится на основании паспортов транспортных средств, заключенных в установленном порядке договоров либо иных документов, удостоверяющих право собственности на транспортные средства и подтверждающих возможность допуска их к участию в дорожном движении по дорогам общего пользования на территории РФ.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Регистрация транспортных средств, принадлежащих физическим лицам, зарегистрированным в качестве индивидуальных предпринимателей, производится в </w:t>
      </w: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порядке, предусмотренном настоящими Правилами для регистрации транспортных средств за физическими лицами.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транспортных средств, принадлежащих крестьянским (фермерским) хозяйствам, осуществляющим деятельность без образования юридического лица, производится за главами указанных хозяйств.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Восстановление регистрации транспортных средств, производится: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транспортных средств, снятых с учета для отчуждения - на основании паспортов транспортных средств либо на основании подтверждения учетных данных по месту последней регистрации транспортных средств;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транспортных средств, регистрация которых прекращена в связи с вывозом за пределы РФ, - на основании свидетельств о регистрации, в которых сделаны отметки о снятии с учета в связи с вывозом транспортных средств за пределы РФ, либо на основании подтверждения учетных данных по месту последней регистрации транспортных средств;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обнаруженных транспортных средств, регистрация которых прекращена в связи с их утратой либо находившихся ранее в розыске, - на основании подтверждения учетных данных по месту последней регистрации транспортных средств;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транспортных средств, регистрация которых прекращена (аннулирована) при установлении обстоятельств, указанных в пункте 3 настоящих Правил - в случае устранения причин, явившихся основанием для прекращения (аннулирования) регистрации;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решению судов и иных уполномоченных государственных органов.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 восстановление регистрации утилизированных транспортных средств, а также транспортных средств, регистрация которых прекращена по заявлению собственника или владельца транспортного средства в связи с утилизацией, поданного в регистрационное подразделение.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изменения места жительства собственника (владельца) транспортного средства, связанного с убытием в иной субъект РФ, регистрация транспортных средств производится по новому месту жительства собственника (владельца). При этом снятие с учета осуществляется без обращения собственника (владельца) по месту прежней регистрации.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Внесение изменений в регистрационные данные похищенных и обнаруженных транспортных средств, возвращенных их собственникам или владельцам, с измененной маркировкой, нанесенной на транспортные средства организациями-изготовителями, производится на основании постановления органов внутренних дел (предварительного следствия и дознания), осуществляющих расследование уголовного дела, с предоставлением заверенной копии справки об исследовании (заключения экспертизы) с результатами исследования номеров агрегатов, выданной органом (организацией), уполномоченным на проведение данных исследований.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В случаях установления совпадения маркировочных обозначений транспортных средств, номеров паспортов транспортных средств с реквизитами разыскиваемых, внесение изменений в регистрационные данные производится на основании </w:t>
      </w: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постановления об отказе в возбуждении уголовного дела, подтверждающего отсутствие принадлежности этих транспортных средств и документов к разыскиваемым, а также подлинность маркировочных обозначений и паспортов транспортных средств.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Регистрационное делопроизводство, оформление паспортов транспортных средств, регистрационных и иных документов, выдаваемых регистрационными подразделениями, ведется на русском языке. Дополнительно допускается заполнение указанных документов на иных языках народов РФ в соответствии с законодательством РФ. Реквизиты свидетельства о регистрации транспортного средства дублируются буквами латинского алфавита в соответствии с требованиями Конвенции о дорожном движении...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Документы, удостоверяющие право собственности на транспортные средства, номерные агрегаты, и иные документы, представляемые для совершения регистрационных действий, составленные на ином, кроме русского, языке,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лица, имеющего право совершать такие нотариальные действия в соответствии с законодательством РФ.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Транспортные средства, номерные агрегаты, ввезенные на территорию РФ, регистрируются за юридическими или физическими лицами, указанными в документах, которые были выданы таможенными органами РФ при таможенном оформлении транспортных средств, номерных агрегатов в порядке, установленном нормативными правовыми актами РФ.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требование распространяется также на транспортные средства, номерные агрегаты, зарегистрированные в установленном порядке в органах внутренних дел РФ, находящихся за ее пределами.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Транспортные средства, за исключением случаев, предусмотренных настоящими Правилами, регистрируются только за собственниками транспортных средств - юридическими или физическими лицами, указанными в паспортах транспортных средств, заключенных в установленном порядке договорах или иных документах, удостоверяющих право собственности на транспортные средства в соответствии с законодательством РФ. </w:t>
      </w:r>
    </w:p>
    <w:p w:rsidR="00510F77" w:rsidRPr="00510F77" w:rsidRDefault="00510F77" w:rsidP="0051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Юридические и физические лица, осуществляющие лизинговую деятельность, регистрируют транспортные средства, являющиеся предметом лизинга, в порядке, предусмотренном пунктом 48 настоящих Правил. </w:t>
      </w:r>
    </w:p>
    <w:p w:rsidR="00300C37" w:rsidRDefault="00510F77"/>
    <w:sectPr w:rsidR="00300C37" w:rsidSect="00FE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10F77"/>
    <w:rsid w:val="002E5764"/>
    <w:rsid w:val="00510F77"/>
    <w:rsid w:val="00C126B8"/>
    <w:rsid w:val="00F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4"/>
  </w:style>
  <w:style w:type="paragraph" w:styleId="1">
    <w:name w:val="heading 1"/>
    <w:basedOn w:val="a"/>
    <w:next w:val="a"/>
    <w:link w:val="10"/>
    <w:uiPriority w:val="9"/>
    <w:qFormat/>
    <w:rsid w:val="00510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5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2040</Words>
  <Characters>11629</Characters>
  <Application>Microsoft Office Word</Application>
  <DocSecurity>0</DocSecurity>
  <Lines>96</Lines>
  <Paragraphs>27</Paragraphs>
  <ScaleCrop>false</ScaleCrop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2015-05-30T17:58:00Z</dcterms:created>
  <dcterms:modified xsi:type="dcterms:W3CDTF">2015-05-30T18:03:00Z</dcterms:modified>
</cp:coreProperties>
</file>