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C6" w:rsidRPr="00030513" w:rsidRDefault="00CF04C6" w:rsidP="00CF04C6">
      <w:pPr>
        <w:spacing w:before="100" w:beforeAutospacing="1" w:after="100" w:afterAutospacing="1" w:line="240" w:lineRule="auto"/>
        <w:outlineLvl w:val="1"/>
        <w:rPr>
          <w:rFonts w:eastAsia="Times New Roman" w:cs="Times New Roman"/>
          <w:bCs/>
          <w:sz w:val="28"/>
          <w:szCs w:val="28"/>
          <w:lang w:eastAsia="ru-RU"/>
        </w:rPr>
      </w:pPr>
      <w:r w:rsidRPr="00030513">
        <w:rPr>
          <w:rFonts w:eastAsia="Times New Roman" w:cs="Times New Roman"/>
          <w:bCs/>
          <w:sz w:val="28"/>
          <w:szCs w:val="28"/>
          <w:lang w:eastAsia="ru-RU"/>
        </w:rPr>
        <w:t xml:space="preserve">Уголовный кодекс РФ </w:t>
      </w:r>
    </w:p>
    <w:p w:rsidR="00CF04C6" w:rsidRPr="00CF04C6" w:rsidRDefault="00CF04C6" w:rsidP="00CF04C6">
      <w:pPr>
        <w:spacing w:before="100" w:beforeAutospacing="1" w:after="100" w:afterAutospacing="1" w:line="240" w:lineRule="auto"/>
        <w:outlineLvl w:val="1"/>
        <w:rPr>
          <w:rFonts w:ascii="Times New Roman" w:eastAsia="Times New Roman" w:hAnsi="Times New Roman" w:cs="Times New Roman"/>
          <w:bCs/>
          <w:color w:val="FF0000"/>
          <w:sz w:val="24"/>
          <w:szCs w:val="24"/>
          <w:lang w:eastAsia="ru-RU"/>
        </w:rPr>
      </w:pPr>
      <w:r w:rsidRPr="00CF04C6">
        <w:rPr>
          <w:rFonts w:ascii="Times New Roman" w:eastAsia="Times New Roman" w:hAnsi="Times New Roman" w:cs="Times New Roman"/>
          <w:bCs/>
          <w:color w:val="FF0000"/>
          <w:sz w:val="24"/>
          <w:szCs w:val="24"/>
          <w:lang w:eastAsia="ru-RU"/>
        </w:rPr>
        <w:t>Статья 158. Кража</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1. Кража, то есть тайное хищение чужого имущества, -</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2. Кража, совершенная:</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а) группой лиц по предварительному сговору;</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б) с незаконным проникновением в помещение либо иное хранилище;</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в) с причинением значительного ущерба гражданину;</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г) из одежды, сумки или другой ручной клади, находившихся при потерпевшем, -</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3. Кража, совершенная:</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а) с незаконным проникновением в жилище;</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б) из нефтепровода, нефтепродуктопровода, газопровода;</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в) в крупном размере, -</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полутора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4. Кража, совершенная:</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а) организованной группой;</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б) в особо крупном размере, -</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Примечания. 1. Под хищением в статьях настоящего Кодекса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2. Значительный ущерб гражданину в статьях настоящей главы определяется с учетом его имущественного положения, но не может составлять менее двух тысяч пятисот рублей.</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3. Под помещением в статьях настоящей главы 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Под хранилищем в статьях настоящей главы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p>
    <w:p w:rsidR="00CF04C6" w:rsidRPr="00CF04C6" w:rsidRDefault="00CF04C6" w:rsidP="00CF04C6">
      <w:pPr>
        <w:spacing w:before="100" w:beforeAutospacing="1" w:after="100" w:afterAutospacing="1" w:line="240" w:lineRule="auto"/>
        <w:rPr>
          <w:rFonts w:ascii="Times New Roman" w:eastAsia="Times New Roman" w:hAnsi="Times New Roman" w:cs="Times New Roman"/>
          <w:sz w:val="24"/>
          <w:szCs w:val="24"/>
          <w:lang w:eastAsia="ru-RU"/>
        </w:rPr>
      </w:pPr>
      <w:r w:rsidRPr="00CF04C6">
        <w:rPr>
          <w:rFonts w:ascii="Times New Roman" w:eastAsia="Times New Roman" w:hAnsi="Times New Roman" w:cs="Times New Roman"/>
          <w:sz w:val="24"/>
          <w:szCs w:val="24"/>
          <w:lang w:eastAsia="ru-RU"/>
        </w:rPr>
        <w:t>4. Крупным размером в статьях настоящей главы, за исключением статей 159.1, 159.3, 159.4, 159.5, 159.6, признается стоимость имущества, превышающая двести пятьдесят тысяч рублей, а особо крупным - один миллион рублей.</w:t>
      </w:r>
    </w:p>
    <w:p w:rsidR="00300C37" w:rsidRDefault="00CF04C6"/>
    <w:sectPr w:rsidR="00300C37" w:rsidSect="008473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F04C6"/>
    <w:rsid w:val="002E5764"/>
    <w:rsid w:val="008473A4"/>
    <w:rsid w:val="00C126B8"/>
    <w:rsid w:val="00CF0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3A4"/>
  </w:style>
  <w:style w:type="paragraph" w:styleId="2">
    <w:name w:val="heading 2"/>
    <w:basedOn w:val="a"/>
    <w:link w:val="20"/>
    <w:uiPriority w:val="9"/>
    <w:qFormat/>
    <w:rsid w:val="00CF04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F04C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F04C6"/>
    <w:rPr>
      <w:color w:val="0000FF"/>
      <w:u w:val="single"/>
    </w:rPr>
  </w:style>
  <w:style w:type="paragraph" w:styleId="a4">
    <w:name w:val="Normal (Web)"/>
    <w:basedOn w:val="a"/>
    <w:uiPriority w:val="99"/>
    <w:semiHidden/>
    <w:unhideWhenUsed/>
    <w:rsid w:val="00CF04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5808665">
      <w:bodyDiv w:val="1"/>
      <w:marLeft w:val="0"/>
      <w:marRight w:val="0"/>
      <w:marTop w:val="0"/>
      <w:marBottom w:val="0"/>
      <w:divBdr>
        <w:top w:val="none" w:sz="0" w:space="0" w:color="auto"/>
        <w:left w:val="none" w:sz="0" w:space="0" w:color="auto"/>
        <w:bottom w:val="none" w:sz="0" w:space="0" w:color="auto"/>
        <w:right w:val="none" w:sz="0" w:space="0" w:color="auto"/>
      </w:divBdr>
      <w:divsChild>
        <w:div w:id="1812332746">
          <w:marLeft w:val="0"/>
          <w:marRight w:val="0"/>
          <w:marTop w:val="0"/>
          <w:marBottom w:val="0"/>
          <w:divBdr>
            <w:top w:val="none" w:sz="0" w:space="0" w:color="auto"/>
            <w:left w:val="none" w:sz="0" w:space="0" w:color="auto"/>
            <w:bottom w:val="none" w:sz="0" w:space="0" w:color="auto"/>
            <w:right w:val="none" w:sz="0" w:space="0" w:color="auto"/>
          </w:divBdr>
        </w:div>
        <w:div w:id="159759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2015-07-24T20:23:00Z</dcterms:created>
  <dcterms:modified xsi:type="dcterms:W3CDTF">2015-07-24T20:24:00Z</dcterms:modified>
</cp:coreProperties>
</file>