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E2" w:rsidRPr="00B35834" w:rsidRDefault="00574DE2" w:rsidP="00574DE2">
      <w:pPr>
        <w:rPr>
          <w:rFonts w:asciiTheme="majorHAnsi" w:hAnsiTheme="majorHAnsi" w:cs="Tahoma"/>
          <w:color w:val="000000"/>
          <w:sz w:val="28"/>
          <w:szCs w:val="28"/>
          <w:lang w:val="uk-UA"/>
        </w:rPr>
      </w:pPr>
      <w:r w:rsidRPr="00B35834">
        <w:rPr>
          <w:rFonts w:asciiTheme="majorHAnsi" w:hAnsiTheme="majorHAnsi" w:cs="Tahoma"/>
          <w:color w:val="000000"/>
          <w:sz w:val="28"/>
          <w:szCs w:val="28"/>
        </w:rPr>
        <w:t>Гражданский кодекс РФ</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0" w:name="t465"/>
      <w:r w:rsidRPr="00574DE2">
        <w:rPr>
          <w:rFonts w:ascii="Times New Roman" w:eastAsia="Times New Roman" w:hAnsi="Times New Roman" w:cs="Times New Roman"/>
          <w:bCs/>
          <w:color w:val="FF0000"/>
          <w:sz w:val="24"/>
          <w:szCs w:val="24"/>
          <w:lang w:eastAsia="ru-RU"/>
        </w:rPr>
        <w:t>465</w:t>
      </w:r>
      <w:bookmarkEnd w:id="0"/>
      <w:r w:rsidRPr="00574DE2">
        <w:rPr>
          <w:rFonts w:ascii="Times New Roman" w:eastAsia="Times New Roman" w:hAnsi="Times New Roman" w:cs="Times New Roman"/>
          <w:bCs/>
          <w:color w:val="FF0000"/>
          <w:sz w:val="24"/>
          <w:szCs w:val="24"/>
          <w:lang w:eastAsia="ru-RU"/>
        </w:rPr>
        <w:t>. Количество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договор купли-продажи не позволяет определить количество подлежащего передаче товара, договор не считается заключенным.</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 w:name="t466"/>
      <w:r w:rsidRPr="00574DE2">
        <w:rPr>
          <w:rFonts w:ascii="Times New Roman" w:eastAsia="Times New Roman" w:hAnsi="Times New Roman" w:cs="Times New Roman"/>
          <w:bCs/>
          <w:color w:val="FF0000"/>
          <w:sz w:val="24"/>
          <w:szCs w:val="24"/>
          <w:lang w:eastAsia="ru-RU"/>
        </w:rPr>
        <w:t>466</w:t>
      </w:r>
      <w:bookmarkEnd w:id="1"/>
      <w:r w:rsidRPr="00574DE2">
        <w:rPr>
          <w:rFonts w:ascii="Times New Roman" w:eastAsia="Times New Roman" w:hAnsi="Times New Roman" w:cs="Times New Roman"/>
          <w:bCs/>
          <w:color w:val="FF0000"/>
          <w:sz w:val="24"/>
          <w:szCs w:val="24"/>
          <w:lang w:eastAsia="ru-RU"/>
        </w:rPr>
        <w:t>. Последствия нарушения условия о количестве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r:id="rId4" w:anchor="t483" w:history="1">
        <w:r w:rsidRPr="00574DE2">
          <w:rPr>
            <w:rFonts w:ascii="Times New Roman" w:eastAsia="Times New Roman" w:hAnsi="Times New Roman" w:cs="Times New Roman"/>
            <w:color w:val="0000FF"/>
            <w:sz w:val="24"/>
            <w:szCs w:val="24"/>
            <w:u w:val="single"/>
            <w:lang w:eastAsia="ru-RU"/>
          </w:rPr>
          <w:t>пунктом 1 статьи 483</w:t>
        </w:r>
      </w:hyperlink>
      <w:r w:rsidRPr="00574DE2">
        <w:rPr>
          <w:rFonts w:ascii="Times New Roman" w:eastAsia="Times New Roman" w:hAnsi="Times New Roman" w:cs="Times New Roman"/>
          <w:sz w:val="24"/>
          <w:szCs w:val="24"/>
          <w:lang w:eastAsia="ru-RU"/>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2" w:name="t467"/>
      <w:r w:rsidRPr="00574DE2">
        <w:rPr>
          <w:rFonts w:ascii="Times New Roman" w:eastAsia="Times New Roman" w:hAnsi="Times New Roman" w:cs="Times New Roman"/>
          <w:bCs/>
          <w:color w:val="FF0000"/>
          <w:sz w:val="24"/>
          <w:szCs w:val="24"/>
          <w:lang w:eastAsia="ru-RU"/>
        </w:rPr>
        <w:t>467</w:t>
      </w:r>
      <w:bookmarkEnd w:id="2"/>
      <w:r w:rsidRPr="00574DE2">
        <w:rPr>
          <w:rFonts w:ascii="Times New Roman" w:eastAsia="Times New Roman" w:hAnsi="Times New Roman" w:cs="Times New Roman"/>
          <w:bCs/>
          <w:color w:val="FF0000"/>
          <w:sz w:val="24"/>
          <w:szCs w:val="24"/>
          <w:lang w:eastAsia="ru-RU"/>
        </w:rPr>
        <w:t>. Ассортимент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3" w:name="t468"/>
      <w:r w:rsidRPr="00574DE2">
        <w:rPr>
          <w:rFonts w:ascii="Times New Roman" w:eastAsia="Times New Roman" w:hAnsi="Times New Roman" w:cs="Times New Roman"/>
          <w:bCs/>
          <w:color w:val="FF0000"/>
          <w:sz w:val="24"/>
          <w:szCs w:val="24"/>
          <w:lang w:eastAsia="ru-RU"/>
        </w:rPr>
        <w:t>468</w:t>
      </w:r>
      <w:bookmarkEnd w:id="3"/>
      <w:r w:rsidRPr="00574DE2">
        <w:rPr>
          <w:rFonts w:ascii="Times New Roman" w:eastAsia="Times New Roman" w:hAnsi="Times New Roman" w:cs="Times New Roman"/>
          <w:bCs/>
          <w:color w:val="FF0000"/>
          <w:sz w:val="24"/>
          <w:szCs w:val="24"/>
          <w:lang w:eastAsia="ru-RU"/>
        </w:rPr>
        <w:t>. Последствия нарушения условия об ассортименте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lastRenderedPageBreak/>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принять товары, соответствующие условию об ассортименте, и отказаться от остальных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отказаться от всех переданных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потребовать заменить товары, не соответствующие условию об ассортименте, товарами в ассортименте, предусмотренном договором;</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принять все переданные товары.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6. Правила настоящей статьи применяются, если иное не предусмотрено договором купли-продажи.</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4" w:name="t469"/>
      <w:r w:rsidRPr="00574DE2">
        <w:rPr>
          <w:rFonts w:ascii="Times New Roman" w:eastAsia="Times New Roman" w:hAnsi="Times New Roman" w:cs="Times New Roman"/>
          <w:bCs/>
          <w:color w:val="FF0000"/>
          <w:sz w:val="24"/>
          <w:szCs w:val="24"/>
          <w:lang w:eastAsia="ru-RU"/>
        </w:rPr>
        <w:t>469</w:t>
      </w:r>
      <w:bookmarkEnd w:id="4"/>
      <w:r w:rsidRPr="00574DE2">
        <w:rPr>
          <w:rFonts w:ascii="Times New Roman" w:eastAsia="Times New Roman" w:hAnsi="Times New Roman" w:cs="Times New Roman"/>
          <w:bCs/>
          <w:color w:val="FF0000"/>
          <w:sz w:val="24"/>
          <w:szCs w:val="24"/>
          <w:lang w:eastAsia="ru-RU"/>
        </w:rPr>
        <w:t>. Качество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Продавец обязан передать покупателю товар, качество которого соответствует договору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При продаже товара по образцу и (или) по описанию продавец обязан передать покупателю товар, который соответствует образцу и (или) описанию.</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lastRenderedPageBreak/>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5" w:name="t470"/>
      <w:r w:rsidRPr="00574DE2">
        <w:rPr>
          <w:rFonts w:ascii="Times New Roman" w:eastAsia="Times New Roman" w:hAnsi="Times New Roman" w:cs="Times New Roman"/>
          <w:bCs/>
          <w:color w:val="FF0000"/>
          <w:sz w:val="24"/>
          <w:szCs w:val="24"/>
          <w:lang w:eastAsia="ru-RU"/>
        </w:rPr>
        <w:t>470</w:t>
      </w:r>
      <w:bookmarkEnd w:id="5"/>
      <w:r w:rsidRPr="00574DE2">
        <w:rPr>
          <w:rFonts w:ascii="Times New Roman" w:eastAsia="Times New Roman" w:hAnsi="Times New Roman" w:cs="Times New Roman"/>
          <w:bCs/>
          <w:color w:val="FF0000"/>
          <w:sz w:val="24"/>
          <w:szCs w:val="24"/>
          <w:lang w:eastAsia="ru-RU"/>
        </w:rPr>
        <w:t>. Гарантия качества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6" w:name="t471"/>
      <w:r w:rsidRPr="00574DE2">
        <w:rPr>
          <w:rFonts w:ascii="Times New Roman" w:eastAsia="Times New Roman" w:hAnsi="Times New Roman" w:cs="Times New Roman"/>
          <w:bCs/>
          <w:color w:val="FF0000"/>
          <w:sz w:val="24"/>
          <w:szCs w:val="24"/>
          <w:lang w:eastAsia="ru-RU"/>
        </w:rPr>
        <w:t>471</w:t>
      </w:r>
      <w:bookmarkEnd w:id="6"/>
      <w:r w:rsidRPr="00574DE2">
        <w:rPr>
          <w:rFonts w:ascii="Times New Roman" w:eastAsia="Times New Roman" w:hAnsi="Times New Roman" w:cs="Times New Roman"/>
          <w:bCs/>
          <w:color w:val="FF0000"/>
          <w:sz w:val="24"/>
          <w:szCs w:val="24"/>
          <w:lang w:eastAsia="ru-RU"/>
        </w:rPr>
        <w:t>. Исчисление гарантийного срока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Гарантийный срок начинает течь с момента передачи товара покупателю (</w:t>
      </w:r>
      <w:hyperlink r:id="rId5" w:anchor="t457" w:history="1">
        <w:r w:rsidRPr="00574DE2">
          <w:rPr>
            <w:rFonts w:ascii="Times New Roman" w:eastAsia="Times New Roman" w:hAnsi="Times New Roman" w:cs="Times New Roman"/>
            <w:color w:val="0000FF"/>
            <w:sz w:val="24"/>
            <w:szCs w:val="24"/>
            <w:u w:val="single"/>
            <w:lang w:eastAsia="ru-RU"/>
          </w:rPr>
          <w:t>статья 457</w:t>
        </w:r>
      </w:hyperlink>
      <w:r w:rsidRPr="00574DE2">
        <w:rPr>
          <w:rFonts w:ascii="Times New Roman" w:eastAsia="Times New Roman" w:hAnsi="Times New Roman" w:cs="Times New Roman"/>
          <w:sz w:val="24"/>
          <w:szCs w:val="24"/>
          <w:lang w:eastAsia="ru-RU"/>
        </w:rPr>
        <w:t>), если иное не предусмотрено договором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r:id="rId6" w:anchor="t483" w:history="1">
        <w:r w:rsidRPr="00574DE2">
          <w:rPr>
            <w:rFonts w:ascii="Times New Roman" w:eastAsia="Times New Roman" w:hAnsi="Times New Roman" w:cs="Times New Roman"/>
            <w:color w:val="0000FF"/>
            <w:sz w:val="24"/>
            <w:szCs w:val="24"/>
            <w:u w:val="single"/>
            <w:lang w:eastAsia="ru-RU"/>
          </w:rPr>
          <w:t>статьей 483</w:t>
        </w:r>
      </w:hyperlink>
      <w:r w:rsidRPr="00574DE2">
        <w:rPr>
          <w:rFonts w:ascii="Times New Roman" w:eastAsia="Times New Roman" w:hAnsi="Times New Roman" w:cs="Times New Roman"/>
          <w:sz w:val="24"/>
          <w:szCs w:val="24"/>
          <w:lang w:eastAsia="ru-RU"/>
        </w:rPr>
        <w:t xml:space="preserve"> настоящего Кодекса.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r:id="rId7" w:anchor="t476" w:history="1">
        <w:r w:rsidRPr="00574DE2">
          <w:rPr>
            <w:rFonts w:ascii="Times New Roman" w:eastAsia="Times New Roman" w:hAnsi="Times New Roman" w:cs="Times New Roman"/>
            <w:color w:val="0000FF"/>
            <w:sz w:val="24"/>
            <w:szCs w:val="24"/>
            <w:u w:val="single"/>
            <w:lang w:eastAsia="ru-RU"/>
          </w:rPr>
          <w:t>статья 476</w:t>
        </w:r>
      </w:hyperlink>
      <w:r w:rsidRPr="00574DE2">
        <w:rPr>
          <w:rFonts w:ascii="Times New Roman" w:eastAsia="Times New Roman" w:hAnsi="Times New Roman" w:cs="Times New Roman"/>
          <w:sz w:val="24"/>
          <w:szCs w:val="24"/>
          <w:lang w:eastAsia="ru-RU"/>
        </w:rPr>
        <w:t>), устанавливается гарантийный срок той же продолжительности, что и на замененный, если иное не предусмотрено договором купли-продажи.</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7" w:name="t472"/>
      <w:r w:rsidRPr="00574DE2">
        <w:rPr>
          <w:rFonts w:ascii="Times New Roman" w:eastAsia="Times New Roman" w:hAnsi="Times New Roman" w:cs="Times New Roman"/>
          <w:bCs/>
          <w:color w:val="FF0000"/>
          <w:sz w:val="24"/>
          <w:szCs w:val="24"/>
          <w:lang w:eastAsia="ru-RU"/>
        </w:rPr>
        <w:t>472</w:t>
      </w:r>
      <w:bookmarkEnd w:id="7"/>
      <w:r w:rsidRPr="00574DE2">
        <w:rPr>
          <w:rFonts w:ascii="Times New Roman" w:eastAsia="Times New Roman" w:hAnsi="Times New Roman" w:cs="Times New Roman"/>
          <w:bCs/>
          <w:color w:val="FF0000"/>
          <w:sz w:val="24"/>
          <w:szCs w:val="24"/>
          <w:lang w:eastAsia="ru-RU"/>
        </w:rPr>
        <w:t>. Срок годности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lastRenderedPageBreak/>
        <w:t xml:space="preserve">Статья </w:t>
      </w:r>
      <w:bookmarkStart w:id="8" w:name="t473"/>
      <w:r w:rsidRPr="00574DE2">
        <w:rPr>
          <w:rFonts w:ascii="Times New Roman" w:eastAsia="Times New Roman" w:hAnsi="Times New Roman" w:cs="Times New Roman"/>
          <w:bCs/>
          <w:color w:val="FF0000"/>
          <w:sz w:val="24"/>
          <w:szCs w:val="24"/>
          <w:lang w:eastAsia="ru-RU"/>
        </w:rPr>
        <w:t>473</w:t>
      </w:r>
      <w:bookmarkEnd w:id="8"/>
      <w:r w:rsidRPr="00574DE2">
        <w:rPr>
          <w:rFonts w:ascii="Times New Roman" w:eastAsia="Times New Roman" w:hAnsi="Times New Roman" w:cs="Times New Roman"/>
          <w:bCs/>
          <w:color w:val="FF0000"/>
          <w:sz w:val="24"/>
          <w:szCs w:val="24"/>
          <w:lang w:eastAsia="ru-RU"/>
        </w:rPr>
        <w:t>. Исчисление срока годности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9" w:name="t474"/>
      <w:r w:rsidRPr="00574DE2">
        <w:rPr>
          <w:rFonts w:ascii="Times New Roman" w:eastAsia="Times New Roman" w:hAnsi="Times New Roman" w:cs="Times New Roman"/>
          <w:bCs/>
          <w:color w:val="FF0000"/>
          <w:sz w:val="24"/>
          <w:szCs w:val="24"/>
          <w:lang w:eastAsia="ru-RU"/>
        </w:rPr>
        <w:t>474</w:t>
      </w:r>
      <w:bookmarkEnd w:id="9"/>
      <w:r w:rsidRPr="00574DE2">
        <w:rPr>
          <w:rFonts w:ascii="Times New Roman" w:eastAsia="Times New Roman" w:hAnsi="Times New Roman" w:cs="Times New Roman"/>
          <w:bCs/>
          <w:color w:val="FF0000"/>
          <w:sz w:val="24"/>
          <w:szCs w:val="24"/>
          <w:lang w:eastAsia="ru-RU"/>
        </w:rPr>
        <w:t>. Проверка качества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(в ред. Федерального закона от 19.07.2011 N 248-ФЗ) </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 (в ред. Федерального закона от 19.07.2011 N 248-ФЗ) </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 (в ред. Федерального закона от 19.07.2011 N 248-ФЗ) </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Порядок, а также иные условия проверки качества товара, производимой как продавцом, так и покупателем, должны быть одними и теми же.</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0" w:name="t475"/>
      <w:r w:rsidRPr="00574DE2">
        <w:rPr>
          <w:rFonts w:ascii="Times New Roman" w:eastAsia="Times New Roman" w:hAnsi="Times New Roman" w:cs="Times New Roman"/>
          <w:bCs/>
          <w:color w:val="FF0000"/>
          <w:sz w:val="24"/>
          <w:szCs w:val="24"/>
          <w:lang w:eastAsia="ru-RU"/>
        </w:rPr>
        <w:t>475</w:t>
      </w:r>
      <w:bookmarkEnd w:id="10"/>
      <w:r w:rsidRPr="00574DE2">
        <w:rPr>
          <w:rFonts w:ascii="Times New Roman" w:eastAsia="Times New Roman" w:hAnsi="Times New Roman" w:cs="Times New Roman"/>
          <w:bCs/>
          <w:color w:val="FF0000"/>
          <w:sz w:val="24"/>
          <w:szCs w:val="24"/>
          <w:lang w:eastAsia="ru-RU"/>
        </w:rPr>
        <w:t>. Последствия передачи товара ненадлежащего качества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соразмерного уменьшения покупной цены;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безвозмездного устранения недостатков товара в разумный срок;</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возмещения своих расходов на устранение недостатков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w:t>
      </w:r>
      <w:r w:rsidRPr="00574DE2">
        <w:rPr>
          <w:rFonts w:ascii="Times New Roman" w:eastAsia="Times New Roman" w:hAnsi="Times New Roman" w:cs="Times New Roman"/>
          <w:sz w:val="24"/>
          <w:szCs w:val="24"/>
          <w:lang w:eastAsia="ru-RU"/>
        </w:rPr>
        <w:lastRenderedPageBreak/>
        <w:t>проявляются вновь после их устранения, и других подобных недостатков) покупатель вправе по своему выбору:</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денежной суммы;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потребовать замены товара ненадлежащего качества товаром, соответствующим договору.</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В случае ненадлежащего качества части товаров, входящих в комплект (</w:t>
      </w:r>
      <w:hyperlink r:id="rId8" w:anchor="t479" w:history="1">
        <w:r w:rsidRPr="00574DE2">
          <w:rPr>
            <w:rFonts w:ascii="Times New Roman" w:eastAsia="Times New Roman" w:hAnsi="Times New Roman" w:cs="Times New Roman"/>
            <w:color w:val="0000FF"/>
            <w:sz w:val="24"/>
            <w:szCs w:val="24"/>
            <w:u w:val="single"/>
            <w:lang w:eastAsia="ru-RU"/>
          </w:rPr>
          <w:t>статья 479</w:t>
        </w:r>
      </w:hyperlink>
      <w:r w:rsidRPr="00574DE2">
        <w:rPr>
          <w:rFonts w:ascii="Times New Roman" w:eastAsia="Times New Roman" w:hAnsi="Times New Roman" w:cs="Times New Roman"/>
          <w:sz w:val="24"/>
          <w:szCs w:val="24"/>
          <w:lang w:eastAsia="ru-RU"/>
        </w:rPr>
        <w:t>), покупатель вправе осуществить в отношении этой части товаров права, предусмотренные пунктами 1 и 2 настоящей статьи.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5. Правила, предусмотренные настоящей статьей, применяются, если настоящим Кодексом или другим законом не установлено иное.</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1" w:name="t476"/>
      <w:r w:rsidRPr="00574DE2">
        <w:rPr>
          <w:rFonts w:ascii="Times New Roman" w:eastAsia="Times New Roman" w:hAnsi="Times New Roman" w:cs="Times New Roman"/>
          <w:bCs/>
          <w:color w:val="FF0000"/>
          <w:sz w:val="24"/>
          <w:szCs w:val="24"/>
          <w:lang w:eastAsia="ru-RU"/>
        </w:rPr>
        <w:t>476</w:t>
      </w:r>
      <w:bookmarkEnd w:id="11"/>
      <w:r w:rsidRPr="00574DE2">
        <w:rPr>
          <w:rFonts w:ascii="Times New Roman" w:eastAsia="Times New Roman" w:hAnsi="Times New Roman" w:cs="Times New Roman"/>
          <w:bCs/>
          <w:color w:val="FF0000"/>
          <w:sz w:val="24"/>
          <w:szCs w:val="24"/>
          <w:lang w:eastAsia="ru-RU"/>
        </w:rPr>
        <w:t>. Недостатки товара, за которые отвечает продавец</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2" w:name="t477"/>
      <w:r w:rsidRPr="00574DE2">
        <w:rPr>
          <w:rFonts w:ascii="Times New Roman" w:eastAsia="Times New Roman" w:hAnsi="Times New Roman" w:cs="Times New Roman"/>
          <w:bCs/>
          <w:color w:val="FF0000"/>
          <w:sz w:val="24"/>
          <w:szCs w:val="24"/>
          <w:lang w:eastAsia="ru-RU"/>
        </w:rPr>
        <w:t>477</w:t>
      </w:r>
      <w:bookmarkEnd w:id="12"/>
      <w:r w:rsidRPr="00574DE2">
        <w:rPr>
          <w:rFonts w:ascii="Times New Roman" w:eastAsia="Times New Roman" w:hAnsi="Times New Roman" w:cs="Times New Roman"/>
          <w:bCs/>
          <w:color w:val="FF0000"/>
          <w:sz w:val="24"/>
          <w:szCs w:val="24"/>
          <w:lang w:eastAsia="ru-RU"/>
        </w:rPr>
        <w:t>. Сроки обнаружения недостатков переданного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lastRenderedPageBreak/>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3" w:name="t478"/>
      <w:r w:rsidRPr="00574DE2">
        <w:rPr>
          <w:rFonts w:ascii="Times New Roman" w:eastAsia="Times New Roman" w:hAnsi="Times New Roman" w:cs="Times New Roman"/>
          <w:bCs/>
          <w:color w:val="FF0000"/>
          <w:sz w:val="24"/>
          <w:szCs w:val="24"/>
          <w:lang w:eastAsia="ru-RU"/>
        </w:rPr>
        <w:t>478</w:t>
      </w:r>
      <w:bookmarkEnd w:id="13"/>
      <w:r w:rsidRPr="00574DE2">
        <w:rPr>
          <w:rFonts w:ascii="Times New Roman" w:eastAsia="Times New Roman" w:hAnsi="Times New Roman" w:cs="Times New Roman"/>
          <w:bCs/>
          <w:color w:val="FF0000"/>
          <w:sz w:val="24"/>
          <w:szCs w:val="24"/>
          <w:lang w:eastAsia="ru-RU"/>
        </w:rPr>
        <w:t>. Комплектность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Продавец обязан передать покупателю товар, соответствующий условиям договора купли-продажи о комплектности.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4" w:name="t479"/>
      <w:r w:rsidRPr="00574DE2">
        <w:rPr>
          <w:rFonts w:ascii="Times New Roman" w:eastAsia="Times New Roman" w:hAnsi="Times New Roman" w:cs="Times New Roman"/>
          <w:bCs/>
          <w:color w:val="FF0000"/>
          <w:sz w:val="24"/>
          <w:szCs w:val="24"/>
          <w:lang w:eastAsia="ru-RU"/>
        </w:rPr>
        <w:t>479</w:t>
      </w:r>
      <w:bookmarkEnd w:id="14"/>
      <w:r w:rsidRPr="00574DE2">
        <w:rPr>
          <w:rFonts w:ascii="Times New Roman" w:eastAsia="Times New Roman" w:hAnsi="Times New Roman" w:cs="Times New Roman"/>
          <w:bCs/>
          <w:color w:val="FF0000"/>
          <w:sz w:val="24"/>
          <w:szCs w:val="24"/>
          <w:lang w:eastAsia="ru-RU"/>
        </w:rPr>
        <w:t>. Комплект товаров</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5" w:name="t480"/>
      <w:r w:rsidRPr="00574DE2">
        <w:rPr>
          <w:rFonts w:ascii="Times New Roman" w:eastAsia="Times New Roman" w:hAnsi="Times New Roman" w:cs="Times New Roman"/>
          <w:bCs/>
          <w:color w:val="FF0000"/>
          <w:sz w:val="24"/>
          <w:szCs w:val="24"/>
          <w:lang w:eastAsia="ru-RU"/>
        </w:rPr>
        <w:t>480</w:t>
      </w:r>
      <w:bookmarkEnd w:id="15"/>
      <w:r w:rsidRPr="00574DE2">
        <w:rPr>
          <w:rFonts w:ascii="Times New Roman" w:eastAsia="Times New Roman" w:hAnsi="Times New Roman" w:cs="Times New Roman"/>
          <w:bCs/>
          <w:color w:val="FF0000"/>
          <w:sz w:val="24"/>
          <w:szCs w:val="24"/>
          <w:lang w:eastAsia="ru-RU"/>
        </w:rPr>
        <w:t>. Последствия передачи некомплектного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В случае передачи некомплектного товара (</w:t>
      </w:r>
      <w:hyperlink r:id="rId9" w:anchor="t478" w:history="1">
        <w:r w:rsidRPr="00574DE2">
          <w:rPr>
            <w:rFonts w:ascii="Times New Roman" w:eastAsia="Times New Roman" w:hAnsi="Times New Roman" w:cs="Times New Roman"/>
            <w:color w:val="0000FF"/>
            <w:sz w:val="24"/>
            <w:szCs w:val="24"/>
            <w:u w:val="single"/>
            <w:lang w:eastAsia="ru-RU"/>
          </w:rPr>
          <w:t>статья 478</w:t>
        </w:r>
      </w:hyperlink>
      <w:r w:rsidRPr="00574DE2">
        <w:rPr>
          <w:rFonts w:ascii="Times New Roman" w:eastAsia="Times New Roman" w:hAnsi="Times New Roman" w:cs="Times New Roman"/>
          <w:sz w:val="24"/>
          <w:szCs w:val="24"/>
          <w:lang w:eastAsia="ru-RU"/>
        </w:rPr>
        <w:t>) покупатель вправе по своему выбору потребовать от продавца: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соразмерного уменьшения покупной цены;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доукомплектования товара в разумный срок.</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продавец в разумный срок не выполнил требования покупателя о доукомплектовании товара, покупатель вправе по своему выбору:</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потребовать замены некомплектного товара на комплектный;</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денежной суммы.</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lastRenderedPageBreak/>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w:t>
      </w:r>
      <w:hyperlink r:id="rId10" w:anchor="t479" w:history="1">
        <w:r w:rsidRPr="00574DE2">
          <w:rPr>
            <w:rFonts w:ascii="Times New Roman" w:eastAsia="Times New Roman" w:hAnsi="Times New Roman" w:cs="Times New Roman"/>
            <w:color w:val="0000FF"/>
            <w:sz w:val="24"/>
            <w:szCs w:val="24"/>
            <w:u w:val="single"/>
            <w:lang w:eastAsia="ru-RU"/>
          </w:rPr>
          <w:t>статья 479</w:t>
        </w:r>
      </w:hyperlink>
      <w:r w:rsidRPr="00574DE2">
        <w:rPr>
          <w:rFonts w:ascii="Times New Roman" w:eastAsia="Times New Roman" w:hAnsi="Times New Roman" w:cs="Times New Roman"/>
          <w:sz w:val="24"/>
          <w:szCs w:val="24"/>
          <w:lang w:eastAsia="ru-RU"/>
        </w:rPr>
        <w:t>), если иное не предусмотрено договором купли-продажи и не вытекает из существа обязательства.</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6" w:name="t481"/>
      <w:r w:rsidRPr="00574DE2">
        <w:rPr>
          <w:rFonts w:ascii="Times New Roman" w:eastAsia="Times New Roman" w:hAnsi="Times New Roman" w:cs="Times New Roman"/>
          <w:bCs/>
          <w:color w:val="FF0000"/>
          <w:sz w:val="24"/>
          <w:szCs w:val="24"/>
          <w:lang w:eastAsia="ru-RU"/>
        </w:rPr>
        <w:t>481</w:t>
      </w:r>
      <w:bookmarkEnd w:id="16"/>
      <w:r w:rsidRPr="00574DE2">
        <w:rPr>
          <w:rFonts w:ascii="Times New Roman" w:eastAsia="Times New Roman" w:hAnsi="Times New Roman" w:cs="Times New Roman"/>
          <w:bCs/>
          <w:color w:val="FF0000"/>
          <w:sz w:val="24"/>
          <w:szCs w:val="24"/>
          <w:lang w:eastAsia="ru-RU"/>
        </w:rPr>
        <w:t>. Тара и упаковка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7" w:name="t482"/>
      <w:r w:rsidRPr="00574DE2">
        <w:rPr>
          <w:rFonts w:ascii="Times New Roman" w:eastAsia="Times New Roman" w:hAnsi="Times New Roman" w:cs="Times New Roman"/>
          <w:bCs/>
          <w:color w:val="FF0000"/>
          <w:sz w:val="24"/>
          <w:szCs w:val="24"/>
          <w:lang w:eastAsia="ru-RU"/>
        </w:rPr>
        <w:t>482</w:t>
      </w:r>
      <w:bookmarkEnd w:id="17"/>
      <w:r w:rsidRPr="00574DE2">
        <w:rPr>
          <w:rFonts w:ascii="Times New Roman" w:eastAsia="Times New Roman" w:hAnsi="Times New Roman" w:cs="Times New Roman"/>
          <w:bCs/>
          <w:color w:val="FF0000"/>
          <w:sz w:val="24"/>
          <w:szCs w:val="24"/>
          <w:lang w:eastAsia="ru-RU"/>
        </w:rPr>
        <w:t>. Последствия передачи товара без тары и (или) упаковки либо в ненадлежащей таре и (или) упаковке</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r:id="rId11" w:anchor="t475" w:history="1">
        <w:r w:rsidRPr="00574DE2">
          <w:rPr>
            <w:rFonts w:ascii="Times New Roman" w:eastAsia="Times New Roman" w:hAnsi="Times New Roman" w:cs="Times New Roman"/>
            <w:color w:val="0000FF"/>
            <w:sz w:val="24"/>
            <w:szCs w:val="24"/>
            <w:u w:val="single"/>
            <w:lang w:eastAsia="ru-RU"/>
          </w:rPr>
          <w:t>статья 475</w:t>
        </w:r>
      </w:hyperlink>
      <w:r w:rsidRPr="00574DE2">
        <w:rPr>
          <w:rFonts w:ascii="Times New Roman" w:eastAsia="Times New Roman" w:hAnsi="Times New Roman" w:cs="Times New Roman"/>
          <w:sz w:val="24"/>
          <w:szCs w:val="24"/>
          <w:lang w:eastAsia="ru-RU"/>
        </w:rPr>
        <w:t>).</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8" w:name="t483"/>
      <w:r w:rsidRPr="00574DE2">
        <w:rPr>
          <w:rFonts w:ascii="Times New Roman" w:eastAsia="Times New Roman" w:hAnsi="Times New Roman" w:cs="Times New Roman"/>
          <w:bCs/>
          <w:color w:val="FF0000"/>
          <w:sz w:val="24"/>
          <w:szCs w:val="24"/>
          <w:lang w:eastAsia="ru-RU"/>
        </w:rPr>
        <w:t>483</w:t>
      </w:r>
      <w:bookmarkEnd w:id="18"/>
      <w:r w:rsidRPr="00574DE2">
        <w:rPr>
          <w:rFonts w:ascii="Times New Roman" w:eastAsia="Times New Roman" w:hAnsi="Times New Roman" w:cs="Times New Roman"/>
          <w:bCs/>
          <w:color w:val="FF0000"/>
          <w:sz w:val="24"/>
          <w:szCs w:val="24"/>
          <w:lang w:eastAsia="ru-RU"/>
        </w:rPr>
        <w:t>. Извещение продавца о ненадлежащем исполнении договора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w:t>
      </w:r>
      <w:r w:rsidRPr="00574DE2">
        <w:rPr>
          <w:rFonts w:ascii="Times New Roman" w:eastAsia="Times New Roman" w:hAnsi="Times New Roman" w:cs="Times New Roman"/>
          <w:sz w:val="24"/>
          <w:szCs w:val="24"/>
          <w:lang w:eastAsia="ru-RU"/>
        </w:rPr>
        <w:lastRenderedPageBreak/>
        <w:t>влечет для продавца несоизмеримые расходы по сравнению с теми, которые он понес бы, если бы был своевременно извещен о нарушении договора.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19" w:name="t484"/>
      <w:r w:rsidRPr="00574DE2">
        <w:rPr>
          <w:rFonts w:ascii="Times New Roman" w:eastAsia="Times New Roman" w:hAnsi="Times New Roman" w:cs="Times New Roman"/>
          <w:bCs/>
          <w:color w:val="FF0000"/>
          <w:sz w:val="24"/>
          <w:szCs w:val="24"/>
          <w:lang w:eastAsia="ru-RU"/>
        </w:rPr>
        <w:t>484</w:t>
      </w:r>
      <w:bookmarkEnd w:id="19"/>
      <w:r w:rsidRPr="00574DE2">
        <w:rPr>
          <w:rFonts w:ascii="Times New Roman" w:eastAsia="Times New Roman" w:hAnsi="Times New Roman" w:cs="Times New Roman"/>
          <w:bCs/>
          <w:color w:val="FF0000"/>
          <w:sz w:val="24"/>
          <w:szCs w:val="24"/>
          <w:lang w:eastAsia="ru-RU"/>
        </w:rPr>
        <w:t>. Обязанность покупателя принять товар</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74DE2" w:rsidRPr="00574DE2" w:rsidRDefault="00574DE2" w:rsidP="00574DE2">
      <w:pPr>
        <w:spacing w:before="100" w:beforeAutospacing="1" w:after="100" w:afterAutospacing="1" w:line="240" w:lineRule="auto"/>
        <w:outlineLvl w:val="3"/>
        <w:rPr>
          <w:rFonts w:ascii="Times New Roman" w:eastAsia="Times New Roman" w:hAnsi="Times New Roman" w:cs="Times New Roman"/>
          <w:bCs/>
          <w:color w:val="FF0000"/>
          <w:sz w:val="24"/>
          <w:szCs w:val="24"/>
          <w:lang w:eastAsia="ru-RU"/>
        </w:rPr>
      </w:pPr>
      <w:r w:rsidRPr="00574DE2">
        <w:rPr>
          <w:rFonts w:ascii="Times New Roman" w:eastAsia="Times New Roman" w:hAnsi="Times New Roman" w:cs="Times New Roman"/>
          <w:bCs/>
          <w:color w:val="FF0000"/>
          <w:sz w:val="24"/>
          <w:szCs w:val="24"/>
          <w:lang w:eastAsia="ru-RU"/>
        </w:rPr>
        <w:t xml:space="preserve">Статья </w:t>
      </w:r>
      <w:bookmarkStart w:id="20" w:name="t485"/>
      <w:r w:rsidRPr="00574DE2">
        <w:rPr>
          <w:rFonts w:ascii="Times New Roman" w:eastAsia="Times New Roman" w:hAnsi="Times New Roman" w:cs="Times New Roman"/>
          <w:bCs/>
          <w:color w:val="FF0000"/>
          <w:sz w:val="24"/>
          <w:szCs w:val="24"/>
          <w:lang w:eastAsia="ru-RU"/>
        </w:rPr>
        <w:t>485</w:t>
      </w:r>
      <w:bookmarkEnd w:id="20"/>
      <w:r w:rsidRPr="00574DE2">
        <w:rPr>
          <w:rFonts w:ascii="Times New Roman" w:eastAsia="Times New Roman" w:hAnsi="Times New Roman" w:cs="Times New Roman"/>
          <w:bCs/>
          <w:color w:val="FF0000"/>
          <w:sz w:val="24"/>
          <w:szCs w:val="24"/>
          <w:lang w:eastAsia="ru-RU"/>
        </w:rPr>
        <w:t>. Цена товара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2" w:anchor="t424" w:history="1">
        <w:r w:rsidRPr="00574DE2">
          <w:rPr>
            <w:rFonts w:ascii="Times New Roman" w:eastAsia="Times New Roman" w:hAnsi="Times New Roman" w:cs="Times New Roman"/>
            <w:color w:val="0000FF"/>
            <w:sz w:val="24"/>
            <w:szCs w:val="24"/>
            <w:u w:val="single"/>
            <w:lang w:eastAsia="ru-RU"/>
          </w:rPr>
          <w:t xml:space="preserve">пунктом 3 статьи 424 </w:t>
        </w:r>
      </w:hyperlink>
      <w:r w:rsidRPr="00574DE2">
        <w:rPr>
          <w:rFonts w:ascii="Times New Roman" w:eastAsia="Times New Roman" w:hAnsi="Times New Roman" w:cs="Times New Roman"/>
          <w:sz w:val="24"/>
          <w:szCs w:val="24"/>
          <w:lang w:eastAsia="ru-RU"/>
        </w:rPr>
        <w:t>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2. Когда цена установлена в зависимости от веса товара, она определяется по весу нетто, если иное не предусмотрено договором купли-продажи.</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3" w:anchor="t314" w:history="1">
        <w:r w:rsidRPr="00574DE2">
          <w:rPr>
            <w:rFonts w:ascii="Times New Roman" w:eastAsia="Times New Roman" w:hAnsi="Times New Roman" w:cs="Times New Roman"/>
            <w:color w:val="0000FF"/>
            <w:sz w:val="24"/>
            <w:szCs w:val="24"/>
            <w:u w:val="single"/>
            <w:lang w:eastAsia="ru-RU"/>
          </w:rPr>
          <w:t>статьей 314</w:t>
        </w:r>
      </w:hyperlink>
      <w:r w:rsidRPr="00574DE2">
        <w:rPr>
          <w:rFonts w:ascii="Times New Roman" w:eastAsia="Times New Roman" w:hAnsi="Times New Roman" w:cs="Times New Roman"/>
          <w:sz w:val="24"/>
          <w:szCs w:val="24"/>
          <w:lang w:eastAsia="ru-RU"/>
        </w:rPr>
        <w:t xml:space="preserve"> настоящего Кодекса.</w:t>
      </w:r>
    </w:p>
    <w:p w:rsidR="00574DE2" w:rsidRPr="00574DE2" w:rsidRDefault="00574DE2" w:rsidP="00574DE2">
      <w:pPr>
        <w:spacing w:before="100" w:beforeAutospacing="1" w:after="100" w:afterAutospacing="1" w:line="240" w:lineRule="auto"/>
        <w:rPr>
          <w:rFonts w:ascii="Times New Roman" w:eastAsia="Times New Roman" w:hAnsi="Times New Roman" w:cs="Times New Roman"/>
          <w:sz w:val="24"/>
          <w:szCs w:val="24"/>
          <w:lang w:eastAsia="ru-RU"/>
        </w:rPr>
      </w:pPr>
      <w:r w:rsidRPr="00574DE2">
        <w:rPr>
          <w:rFonts w:ascii="Times New Roman" w:eastAsia="Times New Roman" w:hAnsi="Times New Roman" w:cs="Times New Roman"/>
          <w:sz w:val="24"/>
          <w:szCs w:val="24"/>
          <w:lang w:eastAsia="ru-RU"/>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300C37" w:rsidRDefault="00574DE2"/>
    <w:sectPr w:rsidR="00300C37" w:rsidSect="0022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74DE2"/>
    <w:rsid w:val="00220E64"/>
    <w:rsid w:val="002E5764"/>
    <w:rsid w:val="00574DE2"/>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64"/>
  </w:style>
  <w:style w:type="paragraph" w:styleId="4">
    <w:name w:val="heading 4"/>
    <w:basedOn w:val="a"/>
    <w:link w:val="40"/>
    <w:uiPriority w:val="9"/>
    <w:qFormat/>
    <w:rsid w:val="00574D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4D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4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4DE2"/>
    <w:rPr>
      <w:color w:val="0000FF"/>
      <w:u w:val="single"/>
    </w:rPr>
  </w:style>
</w:styles>
</file>

<file path=word/webSettings.xml><?xml version="1.0" encoding="utf-8"?>
<w:webSettings xmlns:r="http://schemas.openxmlformats.org/officeDocument/2006/relationships" xmlns:w="http://schemas.openxmlformats.org/wordprocessingml/2006/main">
  <w:divs>
    <w:div w:id="777719152">
      <w:bodyDiv w:val="1"/>
      <w:marLeft w:val="0"/>
      <w:marRight w:val="0"/>
      <w:marTop w:val="0"/>
      <w:marBottom w:val="0"/>
      <w:divBdr>
        <w:top w:val="none" w:sz="0" w:space="0" w:color="auto"/>
        <w:left w:val="none" w:sz="0" w:space="0" w:color="auto"/>
        <w:bottom w:val="none" w:sz="0" w:space="0" w:color="auto"/>
        <w:right w:val="none" w:sz="0" w:space="0" w:color="auto"/>
      </w:divBdr>
    </w:div>
    <w:div w:id="1052923812">
      <w:bodyDiv w:val="1"/>
      <w:marLeft w:val="0"/>
      <w:marRight w:val="0"/>
      <w:marTop w:val="0"/>
      <w:marBottom w:val="0"/>
      <w:divBdr>
        <w:top w:val="none" w:sz="0" w:space="0" w:color="auto"/>
        <w:left w:val="none" w:sz="0" w:space="0" w:color="auto"/>
        <w:bottom w:val="none" w:sz="0" w:space="0" w:color="auto"/>
        <w:right w:val="none" w:sz="0" w:space="0" w:color="auto"/>
      </w:divBdr>
      <w:divsChild>
        <w:div w:id="145668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elementy.ru/library/gk2_454-566.htm" TargetMode="External"/><Relationship Id="rId13" Type="http://schemas.openxmlformats.org/officeDocument/2006/relationships/hyperlink" Target="http://elementy.ru/GK1_309-328.htm" TargetMode="External"/><Relationship Id="rId3" Type="http://schemas.openxmlformats.org/officeDocument/2006/relationships/webSettings" Target="webSettings.xml"/><Relationship Id="rId7" Type="http://schemas.openxmlformats.org/officeDocument/2006/relationships/hyperlink" Target="http://elementy.ru/library/gk2_454-566.htm" TargetMode="External"/><Relationship Id="rId12" Type="http://schemas.openxmlformats.org/officeDocument/2006/relationships/hyperlink" Target="http://elementy.ru/library/gk1_420-4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menty.ru/library/gk2_454-566.htm" TargetMode="External"/><Relationship Id="rId11" Type="http://schemas.openxmlformats.org/officeDocument/2006/relationships/hyperlink" Target="http://elementy.ru/library/gk2_454-566.htm" TargetMode="External"/><Relationship Id="rId5" Type="http://schemas.openxmlformats.org/officeDocument/2006/relationships/hyperlink" Target="http://elementy.ru/library/gk2_454-566.htm" TargetMode="External"/><Relationship Id="rId15" Type="http://schemas.openxmlformats.org/officeDocument/2006/relationships/theme" Target="theme/theme1.xml"/><Relationship Id="rId10" Type="http://schemas.openxmlformats.org/officeDocument/2006/relationships/hyperlink" Target="http://elementy.ru/library/gk2_454-566.htm" TargetMode="External"/><Relationship Id="rId4" Type="http://schemas.openxmlformats.org/officeDocument/2006/relationships/hyperlink" Target="http://elementy.ru/library/gk2_454-566.htm" TargetMode="External"/><Relationship Id="rId9" Type="http://schemas.openxmlformats.org/officeDocument/2006/relationships/hyperlink" Target="http://elementy.ru/library/gk2_454-566.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2893</Words>
  <Characters>18723</Characters>
  <Application>Microsoft Office Word</Application>
  <DocSecurity>0</DocSecurity>
  <Lines>328</Lines>
  <Paragraphs>166</Paragraphs>
  <ScaleCrop>false</ScaleCrop>
  <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2015-11-15T18:41:00Z</dcterms:created>
  <dcterms:modified xsi:type="dcterms:W3CDTF">2015-11-15T18:43:00Z</dcterms:modified>
</cp:coreProperties>
</file>