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ПРЕЗИДИУМ ВЫСШЕГО АРБИТРАЖНОГО СУДА</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РОССИЙСКОЙ ФЕДЕРАЦИИ</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ИНФОРМАЦИОННОЕ ПИСЬМО</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от 25 июля 1996 г. N 6</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p w:rsidR="00310D9C" w:rsidRPr="00310D9C" w:rsidRDefault="00310D9C" w:rsidP="00310D9C">
      <w:pPr>
        <w:spacing w:after="0" w:line="240" w:lineRule="auto"/>
        <w:rPr>
          <w:rFonts w:ascii="Times New Roman" w:eastAsia="Times New Roman" w:hAnsi="Times New Roman" w:cs="Times New Roman"/>
          <w:color w:val="FF0000"/>
          <w:sz w:val="24"/>
          <w:szCs w:val="24"/>
          <w:lang w:eastAsia="ru-RU"/>
        </w:rPr>
      </w:pPr>
      <w:r w:rsidRPr="00310D9C">
        <w:rPr>
          <w:rFonts w:ascii="Times New Roman" w:eastAsia="Times New Roman" w:hAnsi="Times New Roman" w:cs="Times New Roman"/>
          <w:color w:val="FF0000"/>
          <w:sz w:val="24"/>
          <w:szCs w:val="24"/>
          <w:lang w:eastAsia="ru-RU"/>
        </w:rPr>
        <w:t>О РЕЗУЛЬТАТАХ РАССМОТРЕНИЯ ПРЕЗИДИУМОМ ВЫСШЕГО</w:t>
      </w:r>
    </w:p>
    <w:p w:rsidR="00310D9C" w:rsidRPr="00310D9C" w:rsidRDefault="00310D9C" w:rsidP="00310D9C">
      <w:pPr>
        <w:spacing w:after="0" w:line="240" w:lineRule="auto"/>
        <w:rPr>
          <w:rFonts w:ascii="Times New Roman" w:eastAsia="Times New Roman" w:hAnsi="Times New Roman" w:cs="Times New Roman"/>
          <w:color w:val="FF0000"/>
          <w:sz w:val="24"/>
          <w:szCs w:val="24"/>
          <w:lang w:eastAsia="ru-RU"/>
        </w:rPr>
      </w:pPr>
      <w:r w:rsidRPr="00310D9C">
        <w:rPr>
          <w:rFonts w:ascii="Times New Roman" w:eastAsia="Times New Roman" w:hAnsi="Times New Roman" w:cs="Times New Roman"/>
          <w:color w:val="FF0000"/>
          <w:sz w:val="24"/>
          <w:szCs w:val="24"/>
          <w:lang w:eastAsia="ru-RU"/>
        </w:rPr>
        <w:t xml:space="preserve">АРБИТРАЖНОГО СУДА РОССИЙСКОЙ ФЕДЕРАЦИИ </w:t>
      </w:r>
      <w:proofErr w:type="gramStart"/>
      <w:r w:rsidRPr="00310D9C">
        <w:rPr>
          <w:rFonts w:ascii="Times New Roman" w:eastAsia="Times New Roman" w:hAnsi="Times New Roman" w:cs="Times New Roman"/>
          <w:color w:val="FF0000"/>
          <w:sz w:val="24"/>
          <w:szCs w:val="24"/>
          <w:lang w:eastAsia="ru-RU"/>
        </w:rPr>
        <w:t>ОТДЕЛЬНЫХ</w:t>
      </w:r>
      <w:proofErr w:type="gramEnd"/>
    </w:p>
    <w:p w:rsidR="00310D9C" w:rsidRPr="00310D9C" w:rsidRDefault="00310D9C" w:rsidP="00310D9C">
      <w:pPr>
        <w:spacing w:after="0" w:line="240" w:lineRule="auto"/>
        <w:rPr>
          <w:rFonts w:ascii="Times New Roman" w:eastAsia="Times New Roman" w:hAnsi="Times New Roman" w:cs="Times New Roman"/>
          <w:color w:val="FF0000"/>
          <w:sz w:val="24"/>
          <w:szCs w:val="24"/>
          <w:lang w:eastAsia="ru-RU"/>
        </w:rPr>
      </w:pPr>
      <w:r w:rsidRPr="00310D9C">
        <w:rPr>
          <w:rFonts w:ascii="Times New Roman" w:eastAsia="Times New Roman" w:hAnsi="Times New Roman" w:cs="Times New Roman"/>
          <w:color w:val="FF0000"/>
          <w:sz w:val="24"/>
          <w:szCs w:val="24"/>
          <w:lang w:eastAsia="ru-RU"/>
        </w:rPr>
        <w:t>ВОПРОСОВ СУДЕБНОЙ ПРАКТИКИ</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bookmarkStart w:id="0" w:name="_GoBack"/>
    <w:bookmarkEnd w:id="0"/>
    <w:p w:rsidR="00310D9C" w:rsidRPr="00310D9C" w:rsidRDefault="00310D9C" w:rsidP="00310D9C">
      <w:pPr>
        <w:spacing w:after="0" w:line="240" w:lineRule="auto"/>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"http://www.consultant.ru/cons/cgi/online.cgi?req=query&amp;REFDOC=11146&amp;REFBASE=LAW&amp;REFPAGE=0&amp;REFTYPE=CDLT_CHILDLESS_CONTENTS_ITEM_MAIN_BACKREFS&amp;ts=22763147733633320666&amp;lst=0&amp;REFDST=100004"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I. О порядке взыскания кредитором</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признанных должником сумм, когда претензионный порядок</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proofErr w:type="gramStart"/>
      <w:r w:rsidRPr="00310D9C">
        <w:rPr>
          <w:rFonts w:ascii="Times New Roman" w:eastAsia="Times New Roman" w:hAnsi="Times New Roman" w:cs="Times New Roman"/>
          <w:sz w:val="24"/>
          <w:szCs w:val="24"/>
          <w:lang w:eastAsia="ru-RU"/>
        </w:rPr>
        <w:t>предусмотрен</w:t>
      </w:r>
      <w:proofErr w:type="gramEnd"/>
      <w:r w:rsidRPr="00310D9C">
        <w:rPr>
          <w:rFonts w:ascii="Times New Roman" w:eastAsia="Times New Roman" w:hAnsi="Times New Roman" w:cs="Times New Roman"/>
          <w:sz w:val="24"/>
          <w:szCs w:val="24"/>
          <w:lang w:eastAsia="ru-RU"/>
        </w:rPr>
        <w:t xml:space="preserve"> договором</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xml:space="preserve">Федеральным </w:t>
      </w:r>
      <w:hyperlink r:id="rId5" w:history="1">
        <w:r w:rsidRPr="00310D9C">
          <w:rPr>
            <w:rFonts w:ascii="Times New Roman" w:eastAsia="Times New Roman" w:hAnsi="Times New Roman" w:cs="Times New Roman"/>
            <w:color w:val="0000FF"/>
            <w:sz w:val="24"/>
            <w:szCs w:val="24"/>
            <w:u w:val="single"/>
            <w:lang w:eastAsia="ru-RU"/>
          </w:rPr>
          <w:t>законом</w:t>
        </w:r>
      </w:hyperlink>
      <w:r w:rsidRPr="00310D9C">
        <w:rPr>
          <w:rFonts w:ascii="Times New Roman" w:eastAsia="Times New Roman" w:hAnsi="Times New Roman" w:cs="Times New Roman"/>
          <w:sz w:val="24"/>
          <w:szCs w:val="24"/>
          <w:lang w:eastAsia="ru-RU"/>
        </w:rPr>
        <w:t xml:space="preserve"> от 05.05.95 N 71-ФЗ "О введении в действие Арбитражного процессуального кодекса Российской Федерации" признано утратившим силу с 01.07.95 </w:t>
      </w:r>
      <w:hyperlink r:id="rId6" w:tooltip="" w:history="1">
        <w:r w:rsidRPr="00310D9C">
          <w:rPr>
            <w:rFonts w:ascii="Times New Roman" w:eastAsia="Times New Roman" w:hAnsi="Times New Roman" w:cs="Times New Roman"/>
            <w:color w:val="0000FF"/>
            <w:sz w:val="24"/>
            <w:szCs w:val="24"/>
            <w:u w:val="single"/>
            <w:lang w:eastAsia="ru-RU"/>
          </w:rPr>
          <w:t>Положение</w:t>
        </w:r>
      </w:hyperlink>
      <w:r w:rsidRPr="00310D9C">
        <w:rPr>
          <w:rFonts w:ascii="Times New Roman" w:eastAsia="Times New Roman" w:hAnsi="Times New Roman" w:cs="Times New Roman"/>
          <w:sz w:val="24"/>
          <w:szCs w:val="24"/>
          <w:lang w:eastAsia="ru-RU"/>
        </w:rPr>
        <w:t xml:space="preserve"> о претензионном порядке урегулирования споров, утвержденное Постановлением Верховного Совета Российской Федерации от 24.06.92 N 3116-1, устанавливавшее бесспорный порядок списания кредитором признанных должником сумм по претензиям.</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xml:space="preserve">Пунктом 2 </w:t>
      </w:r>
      <w:hyperlink r:id="rId7" w:history="1">
        <w:r w:rsidRPr="00310D9C">
          <w:rPr>
            <w:rFonts w:ascii="Times New Roman" w:eastAsia="Times New Roman" w:hAnsi="Times New Roman" w:cs="Times New Roman"/>
            <w:color w:val="0000FF"/>
            <w:sz w:val="24"/>
            <w:szCs w:val="24"/>
            <w:u w:val="single"/>
            <w:lang w:eastAsia="ru-RU"/>
          </w:rPr>
          <w:t>статьи 854</w:t>
        </w:r>
      </w:hyperlink>
      <w:r w:rsidRPr="00310D9C">
        <w:rPr>
          <w:rFonts w:ascii="Times New Roman" w:eastAsia="Times New Roman" w:hAnsi="Times New Roman" w:cs="Times New Roman"/>
          <w:sz w:val="24"/>
          <w:szCs w:val="24"/>
          <w:lang w:eastAsia="ru-RU"/>
        </w:rPr>
        <w:t xml:space="preserve"> Гражданского кодекса Российской Федерации предусмотрено, что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В настоящее время отсутствует норма закона, предоставляющая кредитору право списывать в бесспорном порядке признанную должником по претензии сумму, когда досудебный (претензионный) порядок урегулирования споров для определенной категории споров установлен законом или предусмотрен договором.</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"http://www.consultant.ru/cons/cgi/online.cgi?req=query&amp;REFDOC=11146&amp;REFBASE=LAW&amp;REFPAGE=0&amp;REFTYPE=CDLT_MAIN_BACKREFS&amp;ts=24058147733633312896&amp;lst=0&amp;REFDST=100008"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Однако стороны, предусматривая в договоре условие о досудебном (претензионном) порядке урегулирования споров, вправе включить в договор и условие о бесспорном взыскании кредитором признанной суммы. Кроме того, о праве кредитора списать в бесспорном порядке соответствующую сумму должник может указать и в письме о признании претензии.</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О наличии такого условия плательщик должен сообщить в письменном виде банку, с которым у него заключен договор банковского счета.</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proofErr w:type="gramStart"/>
      <w:r w:rsidRPr="00310D9C">
        <w:rPr>
          <w:rFonts w:ascii="Times New Roman" w:eastAsia="Times New Roman" w:hAnsi="Times New Roman" w:cs="Times New Roman"/>
          <w:sz w:val="24"/>
          <w:szCs w:val="24"/>
          <w:lang w:eastAsia="ru-RU"/>
        </w:rPr>
        <w:t>В предъявленном в банк платежном документе на взыскание в бесспорном порядке признанной должником суммы должна быть сделана ссылка на норму закона или пункт договора, которым взыскателю предоставлено право решения вопросов в претензионном порядке и взыскания признанных должником по претензии сумм в бесспорном порядке.</w:t>
      </w:r>
      <w:proofErr w:type="gramEnd"/>
      <w:r w:rsidRPr="00310D9C">
        <w:rPr>
          <w:rFonts w:ascii="Times New Roman" w:eastAsia="Times New Roman" w:hAnsi="Times New Roman" w:cs="Times New Roman"/>
          <w:sz w:val="24"/>
          <w:szCs w:val="24"/>
          <w:lang w:eastAsia="ru-RU"/>
        </w:rPr>
        <w:t xml:space="preserve"> К указанному платежному документу прилагается ответ должника о признании соответствующей суммы с указанием на право кредитора списать эту сумму в бесспорном порядке (при отсутствии условия в договоре).</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xml:space="preserve">В том случае, когда условие о бесспорном списании признанной суммы отсутствует в договоре и в ответе на претензию, а должник признанную сумму не перечислил, кредитор вправе обратиться в установленном порядке в арбитражный суд с иском о взыскании с должника задолженности. Такой иск подлежит рассмотрению по существу. Если же при изложенных обстоятельствах кредитор списал признанную должником сумму в бесспорном порядке, должник вправе предъявить иск об обратном взыскании указанной суммы. При рассмотрении такого иска арбитражный суд оценивает </w:t>
      </w:r>
      <w:r w:rsidRPr="00310D9C">
        <w:rPr>
          <w:rFonts w:ascii="Times New Roman" w:eastAsia="Times New Roman" w:hAnsi="Times New Roman" w:cs="Times New Roman"/>
          <w:sz w:val="24"/>
          <w:szCs w:val="24"/>
          <w:lang w:eastAsia="ru-RU"/>
        </w:rPr>
        <w:lastRenderedPageBreak/>
        <w:t>обоснованность требований к должнику и принимает решение с учетом данного обстоятельства.</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p w:rsidR="00310D9C" w:rsidRPr="00310D9C" w:rsidRDefault="00310D9C" w:rsidP="00310D9C">
      <w:pPr>
        <w:spacing w:after="0" w:line="240" w:lineRule="auto"/>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"http://www.consultant.ru/cons/cgi/online.cgi?req=query&amp;REFDOC=11146&amp;REFBASE=LAW&amp;REFPAGE=0&amp;REFTYPE=CDLT_CHILDLESS_CONTENTS_ITEM_MAIN_BACKREFS&amp;ts=6355147733633331517&amp;lst=0&amp;REFDST=100012"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II. О некоторых вопросах применения</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hyperlink r:id="rId8" w:history="1">
        <w:r w:rsidRPr="00310D9C">
          <w:rPr>
            <w:rFonts w:ascii="Times New Roman" w:eastAsia="Times New Roman" w:hAnsi="Times New Roman" w:cs="Times New Roman"/>
            <w:color w:val="0000FF"/>
            <w:sz w:val="24"/>
            <w:szCs w:val="24"/>
            <w:u w:val="single"/>
            <w:lang w:eastAsia="ru-RU"/>
          </w:rPr>
          <w:t>статьи 76</w:t>
        </w:r>
      </w:hyperlink>
      <w:r w:rsidRPr="00310D9C">
        <w:rPr>
          <w:rFonts w:ascii="Times New Roman" w:eastAsia="Times New Roman" w:hAnsi="Times New Roman" w:cs="Times New Roman"/>
          <w:sz w:val="24"/>
          <w:szCs w:val="24"/>
          <w:lang w:eastAsia="ru-RU"/>
        </w:rPr>
        <w:t xml:space="preserve"> Арбитражного процессуального кодекса</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Российской Федерации</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"http://www.consultant.ru/cons/cgi/online.cgi?req=query&amp;REFDOC=11146&amp;REFBASE=LAW&amp;REFPAGE=0&amp;REFTYPE=CDLT_MAIN_BACKREFS&amp;ts=20055147733633328062&amp;lst=0&amp;REFDST=100013"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 xml:space="preserve">В целях обеспечения иска арбитражный суд по заявлению лица, участвующего в деле, вправе принять меры, указанные в </w:t>
      </w:r>
      <w:hyperlink r:id="rId9" w:history="1">
        <w:r w:rsidRPr="00310D9C">
          <w:rPr>
            <w:rFonts w:ascii="Times New Roman" w:eastAsia="Times New Roman" w:hAnsi="Times New Roman" w:cs="Times New Roman"/>
            <w:color w:val="0000FF"/>
            <w:sz w:val="24"/>
            <w:szCs w:val="24"/>
            <w:u w:val="single"/>
            <w:lang w:eastAsia="ru-RU"/>
          </w:rPr>
          <w:t>статье 76</w:t>
        </w:r>
      </w:hyperlink>
      <w:r w:rsidRPr="00310D9C">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в частности наложить арест на денежные средства, принадлежащие ответчику.</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"http://www.consultant.ru/cons/cgi/online.cgi?req=query&amp;REFDOC=11146&amp;REFBASE=LAW&amp;REFPAGE=0&amp;REFTYPE=CDLT_MAIN_BACKREFS&amp;ts=5840147733633312388&amp;lst=0&amp;REFDST=100014"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При подаче заявления об обеспечении иска путем наложения ареста на денежные средства, принадлежащие ответчику, истец должен представить арбитражному суду аргументированные обоснования своего обращения, доказательства, подтверждающие, что непринятие этих мер может затруднить или сделать невозможным исполнение судебного акта.</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xml:space="preserve">Согласно </w:t>
      </w:r>
      <w:hyperlink r:id="rId10" w:history="1">
        <w:r w:rsidRPr="00310D9C">
          <w:rPr>
            <w:rFonts w:ascii="Times New Roman" w:eastAsia="Times New Roman" w:hAnsi="Times New Roman" w:cs="Times New Roman"/>
            <w:color w:val="0000FF"/>
            <w:sz w:val="24"/>
            <w:szCs w:val="24"/>
            <w:u w:val="single"/>
            <w:lang w:eastAsia="ru-RU"/>
          </w:rPr>
          <w:t>статье 860</w:t>
        </w:r>
      </w:hyperlink>
      <w:r w:rsidRPr="00310D9C">
        <w:rPr>
          <w:rFonts w:ascii="Times New Roman" w:eastAsia="Times New Roman" w:hAnsi="Times New Roman" w:cs="Times New Roman"/>
          <w:sz w:val="24"/>
          <w:szCs w:val="24"/>
          <w:lang w:eastAsia="ru-RU"/>
        </w:rPr>
        <w:t xml:space="preserve"> Гражданского кодекса Российской Федерации правила, регулирующие режим банковского счета, распространяются на корреспондентские 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"http://www.consultant.ru/cons/cgi/online.cgi?req=query&amp;REFDOC=11146&amp;REFBASE=LAW&amp;REFPAGE=0&amp;REFTYPE=CDLT_MAIN_BACKREFS&amp;ts=2639014773363336976&amp;lst=0&amp;REFDST=100016"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Следует иметь в виду, что принятие такой меры, как наложение ареста на денежные средства, хранящиеся на счете ответчика, одновременно затрагивает охраняемые законом права и интересы третьих лиц (иных кредиторов ответчика).</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Поэтому арбитражный суд по ходатайству ответчика в необходимых случаях вправе запросить у истца представления доказательств, подтверждающих, что он может возместить ответчику убытки, понесенные им из-за принятия мер по обеспечению иска.</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"http://www.consultant.ru/cons/cgi/online.cgi?req=query&amp;REFDOC=11146&amp;REFBASE=LAW&amp;REFPAGE=0&amp;REFTYPE=CDLT_MAIN_BACKREFS&amp;ts=3051314773363333187&amp;lst=0&amp;REFDST=100018"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proofErr w:type="gramStart"/>
      <w:r w:rsidRPr="00310D9C">
        <w:rPr>
          <w:rFonts w:ascii="Times New Roman" w:eastAsia="Times New Roman" w:hAnsi="Times New Roman" w:cs="Times New Roman"/>
          <w:sz w:val="24"/>
          <w:szCs w:val="24"/>
          <w:lang w:eastAsia="ru-RU"/>
        </w:rPr>
        <w:t xml:space="preserve">Принятие мер по обеспечению иска не означает, что случае его удовлетворения присужденная сумма будет взыскана в первоочередном порядке, то есть принятие указанных мер не может нарушать очередности списания денежных средств со счета, установленной </w:t>
      </w:r>
      <w:hyperlink r:id="rId11" w:history="1">
        <w:r w:rsidRPr="00310D9C">
          <w:rPr>
            <w:rFonts w:ascii="Times New Roman" w:eastAsia="Times New Roman" w:hAnsi="Times New Roman" w:cs="Times New Roman"/>
            <w:color w:val="0000FF"/>
            <w:sz w:val="24"/>
            <w:szCs w:val="24"/>
            <w:u w:val="single"/>
            <w:lang w:eastAsia="ru-RU"/>
          </w:rPr>
          <w:t>статьей 855</w:t>
        </w:r>
      </w:hyperlink>
      <w:r w:rsidRPr="00310D9C">
        <w:rPr>
          <w:rFonts w:ascii="Times New Roman" w:eastAsia="Times New Roman" w:hAnsi="Times New Roman" w:cs="Times New Roman"/>
          <w:sz w:val="24"/>
          <w:szCs w:val="24"/>
          <w:lang w:eastAsia="ru-RU"/>
        </w:rPr>
        <w:t xml:space="preserve"> Гражданского кодекса Российской Федерации.</w:t>
      </w:r>
      <w:proofErr w:type="gramEnd"/>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"http://www.consultant.ru/cons/cgi/online.cgi?req=query&amp;REFDOC=11146&amp;REFBASE=LAW&amp;REFPAGE=0&amp;REFTYPE=CDLT_MAIN_BACKREFS&amp;ts=3010147733633315478&amp;lst=0&amp;REFDST=100019"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Если при рассмотрении заявления истца о наложении ареста на денежные средства, принадлежащие ответчику, арбитражный суд установит, что на счете ответчика отсутствуют такие средства, заявление истца не может быть удовлетворено. Не может быть наложен арест на сам счет ответчика, а также на суммы, которые в будущем поступят на этот счет.</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"http://www.consultant.ru/cons/cgi/online.cgi?req=query&amp;REFDOC=11146&amp;REFBASE=LAW&amp;REFPAGE=0&amp;REFTYPE=CDLT_MAIN_BACKREFS&amp;ts=328147733633318408&amp;lst=0&amp;REFDST=100020"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proofErr w:type="gramStart"/>
      <w:r w:rsidRPr="00310D9C">
        <w:rPr>
          <w:rFonts w:ascii="Times New Roman" w:eastAsia="Times New Roman" w:hAnsi="Times New Roman" w:cs="Times New Roman"/>
          <w:sz w:val="24"/>
          <w:szCs w:val="24"/>
          <w:lang w:eastAsia="ru-RU"/>
        </w:rPr>
        <w:t>При наличии у ответчика кредиторов, которым в соответствии с законом предоставлено право на получение денежных средств со счета ответчика до взыскания задолженности в пользу истца и отсутствии на соответствующем счете ответчика иных средств, кроме арестованных сумм, такие кредиторы вправе обратиться в арбитражный суд с ходатайством о разрешении списать определенные суммы в порядке установленной законом очередности.</w:t>
      </w:r>
      <w:proofErr w:type="gramEnd"/>
      <w:r w:rsidRPr="00310D9C">
        <w:rPr>
          <w:rFonts w:ascii="Times New Roman" w:eastAsia="Times New Roman" w:hAnsi="Times New Roman" w:cs="Times New Roman"/>
          <w:sz w:val="24"/>
          <w:szCs w:val="24"/>
          <w:lang w:eastAsia="ru-RU"/>
        </w:rPr>
        <w:t xml:space="preserve"> Арбитражный суд рассматривает указанные ходатайства и при подтверждении изложенных в них фактов удовлетворяет их.</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Если же на счете ответчика имеется большая сумма, чем арестованная арбитражным судом, списание с данного счета производится банком в обычном порядке до той суммы, которая арестована.</w:t>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lastRenderedPageBreak/>
        <w:t>Обеспечение иска не должно препятствовать исполнению документов в соответствии с очередностью, установленной законом.</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"http://www.consultant.ru/cons/cgi/online.cgi?req=query&amp;REFDOC=11146&amp;REFBASE=LAW&amp;REFPAGE=0&amp;REFTYPE=CDLT_MAIN_BACKREFS&amp;ts=1005914773363332020&amp;lst=0&amp;REFDST=100023"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 xml:space="preserve">Наложение ареста на денежные средства, находящиеся на корреспондентском счете ответчика - коммерческого банка (иного кредитного учреждения), целесообразно производить только тогда, когда другие меры, указанные в </w:t>
      </w:r>
      <w:hyperlink r:id="rId12" w:history="1">
        <w:r w:rsidRPr="00310D9C">
          <w:rPr>
            <w:rFonts w:ascii="Times New Roman" w:eastAsia="Times New Roman" w:hAnsi="Times New Roman" w:cs="Times New Roman"/>
            <w:color w:val="0000FF"/>
            <w:sz w:val="24"/>
            <w:szCs w:val="24"/>
            <w:u w:val="single"/>
            <w:lang w:eastAsia="ru-RU"/>
          </w:rPr>
          <w:t>статье 76</w:t>
        </w:r>
      </w:hyperlink>
      <w:r w:rsidRPr="00310D9C">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не смогут обеспечить исполнение принятого в отношении коммерческого банка (иного кредитного учреждения) судебного акта.</w:t>
      </w:r>
    </w:p>
    <w:p w:rsidR="00310D9C" w:rsidRPr="00310D9C" w:rsidRDefault="00310D9C" w:rsidP="00310D9C">
      <w:pPr>
        <w:spacing w:after="0" w:line="240" w:lineRule="auto"/>
        <w:ind w:firstLine="547"/>
        <w:rPr>
          <w:rFonts w:ascii="Times New Roman" w:eastAsia="Times New Roman" w:hAnsi="Times New Roman" w:cs="Times New Roman"/>
          <w:color w:val="0000FF"/>
          <w:sz w:val="24"/>
          <w:szCs w:val="24"/>
          <w:u w:val="single"/>
          <w:lang w:eastAsia="ru-RU"/>
        </w:rPr>
      </w:pPr>
      <w:r w:rsidRPr="00310D9C">
        <w:rPr>
          <w:rFonts w:ascii="Times New Roman" w:eastAsia="Times New Roman" w:hAnsi="Times New Roman" w:cs="Times New Roman"/>
          <w:sz w:val="24"/>
          <w:szCs w:val="24"/>
          <w:lang w:eastAsia="ru-RU"/>
        </w:rPr>
        <w:fldChar w:fldCharType="begin"/>
      </w:r>
      <w:r w:rsidRPr="00310D9C">
        <w:rPr>
          <w:rFonts w:ascii="Times New Roman" w:eastAsia="Times New Roman" w:hAnsi="Times New Roman" w:cs="Times New Roman"/>
          <w:sz w:val="24"/>
          <w:szCs w:val="24"/>
          <w:lang w:eastAsia="ru-RU"/>
        </w:rPr>
        <w:instrText xml:space="preserve"> HYPERLINK "http://www.consultant.ru/cons/cgi/online.cgi?req=query&amp;REFDOC=11146&amp;REFBASE=LAW&amp;REFPAGE=0&amp;REFTYPE=CDLT_MAIN_BACKREFS&amp;ts=27509147733633329727&amp;lst=0&amp;REFDST=100024" </w:instrText>
      </w:r>
      <w:r w:rsidRPr="00310D9C">
        <w:rPr>
          <w:rFonts w:ascii="Times New Roman" w:eastAsia="Times New Roman" w:hAnsi="Times New Roman" w:cs="Times New Roman"/>
          <w:sz w:val="24"/>
          <w:szCs w:val="24"/>
          <w:lang w:eastAsia="ru-RU"/>
        </w:rPr>
        <w:fldChar w:fldCharType="separate"/>
      </w:r>
    </w:p>
    <w:p w:rsidR="00310D9C" w:rsidRPr="00310D9C" w:rsidRDefault="00310D9C" w:rsidP="00310D9C">
      <w:pPr>
        <w:spacing w:after="0" w:line="240" w:lineRule="auto"/>
        <w:ind w:firstLine="547"/>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fldChar w:fldCharType="end"/>
      </w:r>
      <w:r w:rsidRPr="00310D9C">
        <w:rPr>
          <w:rFonts w:ascii="Times New Roman" w:eastAsia="Times New Roman" w:hAnsi="Times New Roman" w:cs="Times New Roman"/>
          <w:sz w:val="24"/>
          <w:szCs w:val="24"/>
          <w:lang w:eastAsia="ru-RU"/>
        </w:rPr>
        <w:t xml:space="preserve">В этом случае в соответствии с </w:t>
      </w:r>
      <w:hyperlink r:id="rId13" w:history="1">
        <w:r w:rsidRPr="00310D9C">
          <w:rPr>
            <w:rFonts w:ascii="Times New Roman" w:eastAsia="Times New Roman" w:hAnsi="Times New Roman" w:cs="Times New Roman"/>
            <w:color w:val="0000FF"/>
            <w:sz w:val="24"/>
            <w:szCs w:val="24"/>
            <w:u w:val="single"/>
            <w:lang w:eastAsia="ru-RU"/>
          </w:rPr>
          <w:t>пунктом 4</w:t>
        </w:r>
      </w:hyperlink>
      <w:r w:rsidRPr="00310D9C">
        <w:rPr>
          <w:rFonts w:ascii="Times New Roman" w:eastAsia="Times New Roman" w:hAnsi="Times New Roman" w:cs="Times New Roman"/>
          <w:sz w:val="24"/>
          <w:szCs w:val="24"/>
          <w:lang w:eastAsia="ru-RU"/>
        </w:rPr>
        <w:t xml:space="preserve"> Положения о порядке проведения операций по списанию сре</w:t>
      </w:r>
      <w:proofErr w:type="gramStart"/>
      <w:r w:rsidRPr="00310D9C">
        <w:rPr>
          <w:rFonts w:ascii="Times New Roman" w:eastAsia="Times New Roman" w:hAnsi="Times New Roman" w:cs="Times New Roman"/>
          <w:sz w:val="24"/>
          <w:szCs w:val="24"/>
          <w:lang w:eastAsia="ru-RU"/>
        </w:rPr>
        <w:t>дств с к</w:t>
      </w:r>
      <w:proofErr w:type="gramEnd"/>
      <w:r w:rsidRPr="00310D9C">
        <w:rPr>
          <w:rFonts w:ascii="Times New Roman" w:eastAsia="Times New Roman" w:hAnsi="Times New Roman" w:cs="Times New Roman"/>
          <w:sz w:val="24"/>
          <w:szCs w:val="24"/>
          <w:lang w:eastAsia="ru-RU"/>
        </w:rPr>
        <w:t>орреспондентских счетов (субсчетов) кредитных организаций, введенного в действие Приказом Центрального банка Российской Федерации от 01.03.96 N 02-52, кредитные организации не вправе распоряжаться находящимися на корреспондентском счете денежными средствами в размере арестованной суммы.</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Председатель</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Высшего Арбитражного Суда</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Российской Федерации</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В.Ф.ЯКОВЛЕВ</w:t>
      </w:r>
    </w:p>
    <w:p w:rsidR="00310D9C" w:rsidRPr="00310D9C" w:rsidRDefault="00310D9C" w:rsidP="00310D9C">
      <w:pPr>
        <w:spacing w:after="0" w:line="240" w:lineRule="auto"/>
        <w:rPr>
          <w:rFonts w:ascii="Times New Roman" w:eastAsia="Times New Roman" w:hAnsi="Times New Roman" w:cs="Times New Roman"/>
          <w:sz w:val="24"/>
          <w:szCs w:val="24"/>
          <w:lang w:eastAsia="ru-RU"/>
        </w:rPr>
      </w:pPr>
      <w:r w:rsidRPr="00310D9C">
        <w:rPr>
          <w:rFonts w:ascii="Times New Roman" w:eastAsia="Times New Roman" w:hAnsi="Times New Roman" w:cs="Times New Roman"/>
          <w:sz w:val="24"/>
          <w:szCs w:val="24"/>
          <w:lang w:eastAsia="ru-RU"/>
        </w:rPr>
        <w:t> </w:t>
      </w:r>
    </w:p>
    <w:p w:rsidR="003212CA" w:rsidRDefault="00310D9C"/>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9C"/>
    <w:rsid w:val="00310D9C"/>
    <w:rsid w:val="00770A7E"/>
    <w:rsid w:val="0098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10D9C"/>
  </w:style>
  <w:style w:type="character" w:styleId="a3">
    <w:name w:val="Hyperlink"/>
    <w:basedOn w:val="a0"/>
    <w:uiPriority w:val="99"/>
    <w:semiHidden/>
    <w:unhideWhenUsed/>
    <w:rsid w:val="00310D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10D9C"/>
  </w:style>
  <w:style w:type="character" w:styleId="a3">
    <w:name w:val="Hyperlink"/>
    <w:basedOn w:val="a0"/>
    <w:uiPriority w:val="99"/>
    <w:semiHidden/>
    <w:unhideWhenUsed/>
    <w:rsid w:val="00310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1909">
      <w:bodyDiv w:val="1"/>
      <w:marLeft w:val="0"/>
      <w:marRight w:val="0"/>
      <w:marTop w:val="0"/>
      <w:marBottom w:val="0"/>
      <w:divBdr>
        <w:top w:val="none" w:sz="0" w:space="0" w:color="auto"/>
        <w:left w:val="none" w:sz="0" w:space="0" w:color="auto"/>
        <w:bottom w:val="none" w:sz="0" w:space="0" w:color="auto"/>
        <w:right w:val="none" w:sz="0" w:space="0" w:color="auto"/>
      </w:divBdr>
      <w:divsChild>
        <w:div w:id="1737362436">
          <w:marLeft w:val="0"/>
          <w:marRight w:val="0"/>
          <w:marTop w:val="0"/>
          <w:marBottom w:val="0"/>
          <w:divBdr>
            <w:top w:val="none" w:sz="0" w:space="0" w:color="auto"/>
            <w:left w:val="none" w:sz="0" w:space="0" w:color="auto"/>
            <w:bottom w:val="none" w:sz="0" w:space="0" w:color="auto"/>
            <w:right w:val="none" w:sz="0" w:space="0" w:color="auto"/>
          </w:divBdr>
        </w:div>
        <w:div w:id="333339521">
          <w:marLeft w:val="0"/>
          <w:marRight w:val="0"/>
          <w:marTop w:val="0"/>
          <w:marBottom w:val="0"/>
          <w:divBdr>
            <w:top w:val="none" w:sz="0" w:space="0" w:color="auto"/>
            <w:left w:val="none" w:sz="0" w:space="0" w:color="auto"/>
            <w:bottom w:val="none" w:sz="0" w:space="0" w:color="auto"/>
            <w:right w:val="none" w:sz="0" w:space="0" w:color="auto"/>
          </w:divBdr>
        </w:div>
        <w:div w:id="1948928855">
          <w:marLeft w:val="0"/>
          <w:marRight w:val="0"/>
          <w:marTop w:val="0"/>
          <w:marBottom w:val="0"/>
          <w:divBdr>
            <w:top w:val="none" w:sz="0" w:space="0" w:color="auto"/>
            <w:left w:val="none" w:sz="0" w:space="0" w:color="auto"/>
            <w:bottom w:val="none" w:sz="0" w:space="0" w:color="auto"/>
            <w:right w:val="none" w:sz="0" w:space="0" w:color="auto"/>
          </w:divBdr>
        </w:div>
        <w:div w:id="1994407757">
          <w:marLeft w:val="0"/>
          <w:marRight w:val="0"/>
          <w:marTop w:val="0"/>
          <w:marBottom w:val="0"/>
          <w:divBdr>
            <w:top w:val="none" w:sz="0" w:space="0" w:color="auto"/>
            <w:left w:val="none" w:sz="0" w:space="0" w:color="auto"/>
            <w:bottom w:val="none" w:sz="0" w:space="0" w:color="auto"/>
            <w:right w:val="none" w:sz="0" w:space="0" w:color="auto"/>
          </w:divBdr>
        </w:div>
        <w:div w:id="29696500">
          <w:marLeft w:val="0"/>
          <w:marRight w:val="0"/>
          <w:marTop w:val="0"/>
          <w:marBottom w:val="0"/>
          <w:divBdr>
            <w:top w:val="none" w:sz="0" w:space="0" w:color="auto"/>
            <w:left w:val="none" w:sz="0" w:space="0" w:color="auto"/>
            <w:bottom w:val="none" w:sz="0" w:space="0" w:color="auto"/>
            <w:right w:val="none" w:sz="0" w:space="0" w:color="auto"/>
          </w:divBdr>
        </w:div>
        <w:div w:id="230040449">
          <w:marLeft w:val="0"/>
          <w:marRight w:val="0"/>
          <w:marTop w:val="0"/>
          <w:marBottom w:val="0"/>
          <w:divBdr>
            <w:top w:val="none" w:sz="0" w:space="0" w:color="auto"/>
            <w:left w:val="none" w:sz="0" w:space="0" w:color="auto"/>
            <w:bottom w:val="none" w:sz="0" w:space="0" w:color="auto"/>
            <w:right w:val="none" w:sz="0" w:space="0" w:color="auto"/>
          </w:divBdr>
        </w:div>
        <w:div w:id="319770618">
          <w:marLeft w:val="0"/>
          <w:marRight w:val="0"/>
          <w:marTop w:val="0"/>
          <w:marBottom w:val="0"/>
          <w:divBdr>
            <w:top w:val="none" w:sz="0" w:space="0" w:color="auto"/>
            <w:left w:val="none" w:sz="0" w:space="0" w:color="auto"/>
            <w:bottom w:val="none" w:sz="0" w:space="0" w:color="auto"/>
            <w:right w:val="none" w:sz="0" w:space="0" w:color="auto"/>
          </w:divBdr>
        </w:div>
        <w:div w:id="1040089039">
          <w:marLeft w:val="0"/>
          <w:marRight w:val="0"/>
          <w:marTop w:val="0"/>
          <w:marBottom w:val="0"/>
          <w:divBdr>
            <w:top w:val="none" w:sz="0" w:space="0" w:color="auto"/>
            <w:left w:val="none" w:sz="0" w:space="0" w:color="auto"/>
            <w:bottom w:val="none" w:sz="0" w:space="0" w:color="auto"/>
            <w:right w:val="none" w:sz="0" w:space="0" w:color="auto"/>
          </w:divBdr>
        </w:div>
        <w:div w:id="1455907618">
          <w:marLeft w:val="0"/>
          <w:marRight w:val="0"/>
          <w:marTop w:val="0"/>
          <w:marBottom w:val="0"/>
          <w:divBdr>
            <w:top w:val="none" w:sz="0" w:space="0" w:color="auto"/>
            <w:left w:val="none" w:sz="0" w:space="0" w:color="auto"/>
            <w:bottom w:val="none" w:sz="0" w:space="0" w:color="auto"/>
            <w:right w:val="none" w:sz="0" w:space="0" w:color="auto"/>
          </w:divBdr>
        </w:div>
        <w:div w:id="697124633">
          <w:marLeft w:val="0"/>
          <w:marRight w:val="0"/>
          <w:marTop w:val="0"/>
          <w:marBottom w:val="0"/>
          <w:divBdr>
            <w:top w:val="none" w:sz="0" w:space="0" w:color="auto"/>
            <w:left w:val="none" w:sz="0" w:space="0" w:color="auto"/>
            <w:bottom w:val="none" w:sz="0" w:space="0" w:color="auto"/>
            <w:right w:val="none" w:sz="0" w:space="0" w:color="auto"/>
          </w:divBdr>
        </w:div>
        <w:div w:id="1945382211">
          <w:marLeft w:val="0"/>
          <w:marRight w:val="0"/>
          <w:marTop w:val="0"/>
          <w:marBottom w:val="0"/>
          <w:divBdr>
            <w:top w:val="none" w:sz="0" w:space="0" w:color="auto"/>
            <w:left w:val="none" w:sz="0" w:space="0" w:color="auto"/>
            <w:bottom w:val="none" w:sz="0" w:space="0" w:color="auto"/>
            <w:right w:val="none" w:sz="0" w:space="0" w:color="auto"/>
          </w:divBdr>
        </w:div>
        <w:div w:id="2123450393">
          <w:marLeft w:val="0"/>
          <w:marRight w:val="0"/>
          <w:marTop w:val="0"/>
          <w:marBottom w:val="0"/>
          <w:divBdr>
            <w:top w:val="none" w:sz="0" w:space="0" w:color="auto"/>
            <w:left w:val="none" w:sz="0" w:space="0" w:color="auto"/>
            <w:bottom w:val="none" w:sz="0" w:space="0" w:color="auto"/>
            <w:right w:val="none" w:sz="0" w:space="0" w:color="auto"/>
          </w:divBdr>
        </w:div>
        <w:div w:id="1518121">
          <w:marLeft w:val="0"/>
          <w:marRight w:val="0"/>
          <w:marTop w:val="0"/>
          <w:marBottom w:val="0"/>
          <w:divBdr>
            <w:top w:val="none" w:sz="0" w:space="0" w:color="auto"/>
            <w:left w:val="none" w:sz="0" w:space="0" w:color="auto"/>
            <w:bottom w:val="none" w:sz="0" w:space="0" w:color="auto"/>
            <w:right w:val="none" w:sz="0" w:space="0" w:color="auto"/>
          </w:divBdr>
        </w:div>
        <w:div w:id="1867792133">
          <w:marLeft w:val="0"/>
          <w:marRight w:val="0"/>
          <w:marTop w:val="0"/>
          <w:marBottom w:val="0"/>
          <w:divBdr>
            <w:top w:val="none" w:sz="0" w:space="0" w:color="auto"/>
            <w:left w:val="none" w:sz="0" w:space="0" w:color="auto"/>
            <w:bottom w:val="none" w:sz="0" w:space="0" w:color="auto"/>
            <w:right w:val="none" w:sz="0" w:space="0" w:color="auto"/>
          </w:divBdr>
        </w:div>
        <w:div w:id="1282421039">
          <w:marLeft w:val="0"/>
          <w:marRight w:val="0"/>
          <w:marTop w:val="0"/>
          <w:marBottom w:val="0"/>
          <w:divBdr>
            <w:top w:val="none" w:sz="0" w:space="0" w:color="auto"/>
            <w:left w:val="none" w:sz="0" w:space="0" w:color="auto"/>
            <w:bottom w:val="none" w:sz="0" w:space="0" w:color="auto"/>
            <w:right w:val="none" w:sz="0" w:space="0" w:color="auto"/>
          </w:divBdr>
        </w:div>
        <w:div w:id="1561868643">
          <w:marLeft w:val="0"/>
          <w:marRight w:val="0"/>
          <w:marTop w:val="0"/>
          <w:marBottom w:val="0"/>
          <w:divBdr>
            <w:top w:val="none" w:sz="0" w:space="0" w:color="auto"/>
            <w:left w:val="none" w:sz="0" w:space="0" w:color="auto"/>
            <w:bottom w:val="none" w:sz="0" w:space="0" w:color="auto"/>
            <w:right w:val="none" w:sz="0" w:space="0" w:color="auto"/>
          </w:divBdr>
        </w:div>
        <w:div w:id="798182152">
          <w:marLeft w:val="0"/>
          <w:marRight w:val="0"/>
          <w:marTop w:val="0"/>
          <w:marBottom w:val="0"/>
          <w:divBdr>
            <w:top w:val="none" w:sz="0" w:space="0" w:color="auto"/>
            <w:left w:val="none" w:sz="0" w:space="0" w:color="auto"/>
            <w:bottom w:val="none" w:sz="0" w:space="0" w:color="auto"/>
            <w:right w:val="none" w:sz="0" w:space="0" w:color="auto"/>
          </w:divBdr>
        </w:div>
        <w:div w:id="2126730646">
          <w:marLeft w:val="0"/>
          <w:marRight w:val="0"/>
          <w:marTop w:val="0"/>
          <w:marBottom w:val="0"/>
          <w:divBdr>
            <w:top w:val="none" w:sz="0" w:space="0" w:color="auto"/>
            <w:left w:val="none" w:sz="0" w:space="0" w:color="auto"/>
            <w:bottom w:val="none" w:sz="0" w:space="0" w:color="auto"/>
            <w:right w:val="none" w:sz="0" w:space="0" w:color="auto"/>
          </w:divBdr>
        </w:div>
        <w:div w:id="1838840824">
          <w:marLeft w:val="0"/>
          <w:marRight w:val="0"/>
          <w:marTop w:val="0"/>
          <w:marBottom w:val="0"/>
          <w:divBdr>
            <w:top w:val="none" w:sz="0" w:space="0" w:color="auto"/>
            <w:left w:val="none" w:sz="0" w:space="0" w:color="auto"/>
            <w:bottom w:val="none" w:sz="0" w:space="0" w:color="auto"/>
            <w:right w:val="none" w:sz="0" w:space="0" w:color="auto"/>
          </w:divBdr>
        </w:div>
        <w:div w:id="172958229">
          <w:marLeft w:val="0"/>
          <w:marRight w:val="0"/>
          <w:marTop w:val="0"/>
          <w:marBottom w:val="0"/>
          <w:divBdr>
            <w:top w:val="none" w:sz="0" w:space="0" w:color="auto"/>
            <w:left w:val="none" w:sz="0" w:space="0" w:color="auto"/>
            <w:bottom w:val="none" w:sz="0" w:space="0" w:color="auto"/>
            <w:right w:val="none" w:sz="0" w:space="0" w:color="auto"/>
          </w:divBdr>
        </w:div>
        <w:div w:id="235827366">
          <w:marLeft w:val="0"/>
          <w:marRight w:val="0"/>
          <w:marTop w:val="0"/>
          <w:marBottom w:val="0"/>
          <w:divBdr>
            <w:top w:val="none" w:sz="0" w:space="0" w:color="auto"/>
            <w:left w:val="none" w:sz="0" w:space="0" w:color="auto"/>
            <w:bottom w:val="none" w:sz="0" w:space="0" w:color="auto"/>
            <w:right w:val="none" w:sz="0" w:space="0" w:color="auto"/>
          </w:divBdr>
        </w:div>
        <w:div w:id="998994821">
          <w:marLeft w:val="0"/>
          <w:marRight w:val="0"/>
          <w:marTop w:val="0"/>
          <w:marBottom w:val="0"/>
          <w:divBdr>
            <w:top w:val="none" w:sz="0" w:space="0" w:color="auto"/>
            <w:left w:val="none" w:sz="0" w:space="0" w:color="auto"/>
            <w:bottom w:val="none" w:sz="0" w:space="0" w:color="auto"/>
            <w:right w:val="none" w:sz="0" w:space="0" w:color="auto"/>
          </w:divBdr>
        </w:div>
        <w:div w:id="1217159240">
          <w:marLeft w:val="0"/>
          <w:marRight w:val="0"/>
          <w:marTop w:val="0"/>
          <w:marBottom w:val="0"/>
          <w:divBdr>
            <w:top w:val="none" w:sz="0" w:space="0" w:color="auto"/>
            <w:left w:val="none" w:sz="0" w:space="0" w:color="auto"/>
            <w:bottom w:val="none" w:sz="0" w:space="0" w:color="auto"/>
            <w:right w:val="none" w:sz="0" w:space="0" w:color="auto"/>
          </w:divBdr>
        </w:div>
        <w:div w:id="1114206481">
          <w:marLeft w:val="0"/>
          <w:marRight w:val="0"/>
          <w:marTop w:val="0"/>
          <w:marBottom w:val="0"/>
          <w:divBdr>
            <w:top w:val="none" w:sz="0" w:space="0" w:color="auto"/>
            <w:left w:val="none" w:sz="0" w:space="0" w:color="auto"/>
            <w:bottom w:val="none" w:sz="0" w:space="0" w:color="auto"/>
            <w:right w:val="none" w:sz="0" w:space="0" w:color="auto"/>
          </w:divBdr>
        </w:div>
        <w:div w:id="1031684025">
          <w:marLeft w:val="0"/>
          <w:marRight w:val="0"/>
          <w:marTop w:val="0"/>
          <w:marBottom w:val="0"/>
          <w:divBdr>
            <w:top w:val="none" w:sz="0" w:space="0" w:color="auto"/>
            <w:left w:val="none" w:sz="0" w:space="0" w:color="auto"/>
            <w:bottom w:val="none" w:sz="0" w:space="0" w:color="auto"/>
            <w:right w:val="none" w:sz="0" w:space="0" w:color="auto"/>
          </w:divBdr>
        </w:div>
        <w:div w:id="1176115338">
          <w:marLeft w:val="0"/>
          <w:marRight w:val="0"/>
          <w:marTop w:val="0"/>
          <w:marBottom w:val="0"/>
          <w:divBdr>
            <w:top w:val="none" w:sz="0" w:space="0" w:color="auto"/>
            <w:left w:val="none" w:sz="0" w:space="0" w:color="auto"/>
            <w:bottom w:val="none" w:sz="0" w:space="0" w:color="auto"/>
            <w:right w:val="none" w:sz="0" w:space="0" w:color="auto"/>
          </w:divBdr>
        </w:div>
        <w:div w:id="1724598369">
          <w:marLeft w:val="0"/>
          <w:marRight w:val="0"/>
          <w:marTop w:val="0"/>
          <w:marBottom w:val="0"/>
          <w:divBdr>
            <w:top w:val="none" w:sz="0" w:space="0" w:color="auto"/>
            <w:left w:val="none" w:sz="0" w:space="0" w:color="auto"/>
            <w:bottom w:val="none" w:sz="0" w:space="0" w:color="auto"/>
            <w:right w:val="none" w:sz="0" w:space="0" w:color="auto"/>
          </w:divBdr>
        </w:div>
        <w:div w:id="1525631250">
          <w:marLeft w:val="0"/>
          <w:marRight w:val="0"/>
          <w:marTop w:val="0"/>
          <w:marBottom w:val="0"/>
          <w:divBdr>
            <w:top w:val="none" w:sz="0" w:space="0" w:color="auto"/>
            <w:left w:val="none" w:sz="0" w:space="0" w:color="auto"/>
            <w:bottom w:val="none" w:sz="0" w:space="0" w:color="auto"/>
            <w:right w:val="none" w:sz="0" w:space="0" w:color="auto"/>
          </w:divBdr>
        </w:div>
        <w:div w:id="1237864560">
          <w:marLeft w:val="0"/>
          <w:marRight w:val="0"/>
          <w:marTop w:val="0"/>
          <w:marBottom w:val="0"/>
          <w:divBdr>
            <w:top w:val="none" w:sz="0" w:space="0" w:color="auto"/>
            <w:left w:val="none" w:sz="0" w:space="0" w:color="auto"/>
            <w:bottom w:val="none" w:sz="0" w:space="0" w:color="auto"/>
            <w:right w:val="none" w:sz="0" w:space="0" w:color="auto"/>
          </w:divBdr>
        </w:div>
        <w:div w:id="796919813">
          <w:marLeft w:val="0"/>
          <w:marRight w:val="0"/>
          <w:marTop w:val="0"/>
          <w:marBottom w:val="0"/>
          <w:divBdr>
            <w:top w:val="none" w:sz="0" w:space="0" w:color="auto"/>
            <w:left w:val="none" w:sz="0" w:space="0" w:color="auto"/>
            <w:bottom w:val="none" w:sz="0" w:space="0" w:color="auto"/>
            <w:right w:val="none" w:sz="0" w:space="0" w:color="auto"/>
          </w:divBdr>
        </w:div>
        <w:div w:id="593784307">
          <w:marLeft w:val="0"/>
          <w:marRight w:val="0"/>
          <w:marTop w:val="0"/>
          <w:marBottom w:val="0"/>
          <w:divBdr>
            <w:top w:val="none" w:sz="0" w:space="0" w:color="auto"/>
            <w:left w:val="none" w:sz="0" w:space="0" w:color="auto"/>
            <w:bottom w:val="none" w:sz="0" w:space="0" w:color="auto"/>
            <w:right w:val="none" w:sz="0" w:space="0" w:color="auto"/>
          </w:divBdr>
        </w:div>
        <w:div w:id="1001395303">
          <w:marLeft w:val="0"/>
          <w:marRight w:val="0"/>
          <w:marTop w:val="0"/>
          <w:marBottom w:val="0"/>
          <w:divBdr>
            <w:top w:val="none" w:sz="0" w:space="0" w:color="auto"/>
            <w:left w:val="none" w:sz="0" w:space="0" w:color="auto"/>
            <w:bottom w:val="none" w:sz="0" w:space="0" w:color="auto"/>
            <w:right w:val="none" w:sz="0" w:space="0" w:color="auto"/>
          </w:divBdr>
        </w:div>
        <w:div w:id="991955205">
          <w:marLeft w:val="0"/>
          <w:marRight w:val="0"/>
          <w:marTop w:val="0"/>
          <w:marBottom w:val="0"/>
          <w:divBdr>
            <w:top w:val="none" w:sz="0" w:space="0" w:color="auto"/>
            <w:left w:val="none" w:sz="0" w:space="0" w:color="auto"/>
            <w:bottom w:val="none" w:sz="0" w:space="0" w:color="auto"/>
            <w:right w:val="none" w:sz="0" w:space="0" w:color="auto"/>
          </w:divBdr>
        </w:div>
        <w:div w:id="238485561">
          <w:marLeft w:val="0"/>
          <w:marRight w:val="0"/>
          <w:marTop w:val="0"/>
          <w:marBottom w:val="0"/>
          <w:divBdr>
            <w:top w:val="none" w:sz="0" w:space="0" w:color="auto"/>
            <w:left w:val="none" w:sz="0" w:space="0" w:color="auto"/>
            <w:bottom w:val="none" w:sz="0" w:space="0" w:color="auto"/>
            <w:right w:val="none" w:sz="0" w:space="0" w:color="auto"/>
          </w:divBdr>
        </w:div>
        <w:div w:id="418216950">
          <w:marLeft w:val="0"/>
          <w:marRight w:val="0"/>
          <w:marTop w:val="0"/>
          <w:marBottom w:val="0"/>
          <w:divBdr>
            <w:top w:val="none" w:sz="0" w:space="0" w:color="auto"/>
            <w:left w:val="none" w:sz="0" w:space="0" w:color="auto"/>
            <w:bottom w:val="none" w:sz="0" w:space="0" w:color="auto"/>
            <w:right w:val="none" w:sz="0" w:space="0" w:color="auto"/>
          </w:divBdr>
        </w:div>
        <w:div w:id="1209104210">
          <w:marLeft w:val="0"/>
          <w:marRight w:val="0"/>
          <w:marTop w:val="0"/>
          <w:marBottom w:val="0"/>
          <w:divBdr>
            <w:top w:val="none" w:sz="0" w:space="0" w:color="auto"/>
            <w:left w:val="none" w:sz="0" w:space="0" w:color="auto"/>
            <w:bottom w:val="none" w:sz="0" w:space="0" w:color="auto"/>
            <w:right w:val="none" w:sz="0" w:space="0" w:color="auto"/>
          </w:divBdr>
        </w:div>
        <w:div w:id="734746102">
          <w:marLeft w:val="0"/>
          <w:marRight w:val="0"/>
          <w:marTop w:val="0"/>
          <w:marBottom w:val="0"/>
          <w:divBdr>
            <w:top w:val="none" w:sz="0" w:space="0" w:color="auto"/>
            <w:left w:val="none" w:sz="0" w:space="0" w:color="auto"/>
            <w:bottom w:val="none" w:sz="0" w:space="0" w:color="auto"/>
            <w:right w:val="none" w:sz="0" w:space="0" w:color="auto"/>
          </w:divBdr>
        </w:div>
        <w:div w:id="2006085852">
          <w:marLeft w:val="0"/>
          <w:marRight w:val="0"/>
          <w:marTop w:val="0"/>
          <w:marBottom w:val="0"/>
          <w:divBdr>
            <w:top w:val="none" w:sz="0" w:space="0" w:color="auto"/>
            <w:left w:val="none" w:sz="0" w:space="0" w:color="auto"/>
            <w:bottom w:val="none" w:sz="0" w:space="0" w:color="auto"/>
            <w:right w:val="none" w:sz="0" w:space="0" w:color="auto"/>
          </w:divBdr>
        </w:div>
        <w:div w:id="1085885601">
          <w:marLeft w:val="0"/>
          <w:marRight w:val="0"/>
          <w:marTop w:val="0"/>
          <w:marBottom w:val="0"/>
          <w:divBdr>
            <w:top w:val="none" w:sz="0" w:space="0" w:color="auto"/>
            <w:left w:val="none" w:sz="0" w:space="0" w:color="auto"/>
            <w:bottom w:val="none" w:sz="0" w:space="0" w:color="auto"/>
            <w:right w:val="none" w:sz="0" w:space="0" w:color="auto"/>
          </w:divBdr>
        </w:div>
        <w:div w:id="1629697815">
          <w:marLeft w:val="0"/>
          <w:marRight w:val="0"/>
          <w:marTop w:val="0"/>
          <w:marBottom w:val="0"/>
          <w:divBdr>
            <w:top w:val="none" w:sz="0" w:space="0" w:color="auto"/>
            <w:left w:val="none" w:sz="0" w:space="0" w:color="auto"/>
            <w:bottom w:val="none" w:sz="0" w:space="0" w:color="auto"/>
            <w:right w:val="none" w:sz="0" w:space="0" w:color="auto"/>
          </w:divBdr>
        </w:div>
        <w:div w:id="1975133571">
          <w:marLeft w:val="0"/>
          <w:marRight w:val="0"/>
          <w:marTop w:val="0"/>
          <w:marBottom w:val="0"/>
          <w:divBdr>
            <w:top w:val="none" w:sz="0" w:space="0" w:color="auto"/>
            <w:left w:val="none" w:sz="0" w:space="0" w:color="auto"/>
            <w:bottom w:val="none" w:sz="0" w:space="0" w:color="auto"/>
            <w:right w:val="none" w:sz="0" w:space="0" w:color="auto"/>
          </w:divBdr>
        </w:div>
        <w:div w:id="323507418">
          <w:marLeft w:val="0"/>
          <w:marRight w:val="0"/>
          <w:marTop w:val="0"/>
          <w:marBottom w:val="0"/>
          <w:divBdr>
            <w:top w:val="none" w:sz="0" w:space="0" w:color="auto"/>
            <w:left w:val="none" w:sz="0" w:space="0" w:color="auto"/>
            <w:bottom w:val="none" w:sz="0" w:space="0" w:color="auto"/>
            <w:right w:val="none" w:sz="0" w:space="0" w:color="auto"/>
          </w:divBdr>
        </w:div>
        <w:div w:id="1078550781">
          <w:marLeft w:val="0"/>
          <w:marRight w:val="0"/>
          <w:marTop w:val="0"/>
          <w:marBottom w:val="0"/>
          <w:divBdr>
            <w:top w:val="none" w:sz="0" w:space="0" w:color="auto"/>
            <w:left w:val="none" w:sz="0" w:space="0" w:color="auto"/>
            <w:bottom w:val="none" w:sz="0" w:space="0" w:color="auto"/>
            <w:right w:val="none" w:sz="0" w:space="0" w:color="auto"/>
          </w:divBdr>
        </w:div>
        <w:div w:id="181432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www.consultant.ru/cons/cgi/online.cgi?req=doc&amp;base=LAW&amp;n=6596&amp;rnd=228224.241638580&amp;dst=100339&amp;fld=134" TargetMode="External"/><Relationship Id="rId13" Type="http://schemas.openxmlformats.org/officeDocument/2006/relationships/hyperlink" Target="http://www.consultant.ru/cons/cgi/online.cgi?req=doc&amp;base=LAW&amp;n=22173&amp;rnd=228224.72736977&amp;dst=100025&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82037&amp;rnd=228224.310741722&amp;dst=101633&amp;fld=134" TargetMode="External"/><Relationship Id="rId12" Type="http://schemas.openxmlformats.org/officeDocument/2006/relationships/hyperlink" Target="http://www.consultant.ru/cons/cgi/online.cgi?req=doc&amp;base=LAW&amp;n=6596&amp;rnd=228224.140013348&amp;dst=100339&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cons/cgi/online.cgi?req=doc&amp;base=LAW&amp;n=610&amp;rnd=228224.2603526003&amp;dst=100009&amp;fld=134" TargetMode="External"/><Relationship Id="rId11" Type="http://schemas.openxmlformats.org/officeDocument/2006/relationships/hyperlink" Target="http://www.consultant.ru/cons/cgi/online.cgi?req=doc&amp;base=LAW&amp;n=182037&amp;rnd=228224.32251576&amp;dst=101634&amp;fld=134" TargetMode="External"/><Relationship Id="rId5" Type="http://schemas.openxmlformats.org/officeDocument/2006/relationships/hyperlink" Target="http://www.consultant.ru/cons/cgi/online.cgi?req=doc&amp;base=LAW&amp;n=31917&amp;rnd=228224.1477014797&amp;dst=100028&amp;fld=134" TargetMode="External"/><Relationship Id="rId15" Type="http://schemas.openxmlformats.org/officeDocument/2006/relationships/theme" Target="theme/theme1.xml"/><Relationship Id="rId10" Type="http://schemas.openxmlformats.org/officeDocument/2006/relationships/hyperlink" Target="http://www.consultant.ru/cons/cgi/online.cgi?req=doc&amp;base=LAW&amp;n=182037&amp;rnd=228224.324118340&amp;dst=101659&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6596&amp;rnd=228224.105998477&amp;dst=100339&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8396</Characters>
  <Application>Microsoft Office Word</Application>
  <DocSecurity>0</DocSecurity>
  <Lines>69</Lines>
  <Paragraphs>19</Paragraphs>
  <ScaleCrop>false</ScaleCrop>
  <Company>Microsoft</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2016-10-24T19:12:00Z</dcterms:created>
  <dcterms:modified xsi:type="dcterms:W3CDTF">2016-10-24T19:13:00Z</dcterms:modified>
</cp:coreProperties>
</file>